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0B" w:rsidRPr="006D63A8" w:rsidRDefault="008F070B" w:rsidP="008F070B">
      <w:pPr>
        <w:pStyle w:val="Nagwek4"/>
      </w:pPr>
      <w:r w:rsidRPr="006D63A8">
        <w:t>Pomniki przyr</w:t>
      </w:r>
      <w:bookmarkStart w:id="0" w:name="_GoBack"/>
      <w:bookmarkEnd w:id="0"/>
      <w:r w:rsidRPr="006D63A8">
        <w:t>ody na gruntach Nadleśnictwa Torzym</w:t>
      </w:r>
    </w:p>
    <w:p w:rsidR="008F070B" w:rsidRPr="006D63A8" w:rsidRDefault="008F070B" w:rsidP="008F070B">
      <w:bookmarkStart w:id="1" w:name="_Toc375044979"/>
      <w:bookmarkStart w:id="2" w:name="_Toc405279208"/>
      <w:r w:rsidRPr="006D63A8">
        <w:t xml:space="preserve">Na gruntach w zarządzie Nadleśnictwa Torzym zlokalizowanych jest </w:t>
      </w:r>
      <w:r>
        <w:t>39</w:t>
      </w:r>
      <w:r w:rsidRPr="006D63A8">
        <w:t xml:space="preserve"> pomników przyrody. Wykaz istniejących pomników przyrody przedstawiono w Tabeli 34.</w:t>
      </w:r>
    </w:p>
    <w:p w:rsidR="008F070B" w:rsidRDefault="008F070B" w:rsidP="008F070B">
      <w:pPr>
        <w:pStyle w:val="Legenda"/>
      </w:pPr>
      <w:bookmarkStart w:id="3" w:name="_Toc444180571"/>
      <w:r w:rsidRPr="006D63A8">
        <w:t xml:space="preserve">Tabela </w:t>
      </w:r>
      <w:r w:rsidRPr="006D63A8">
        <w:fldChar w:fldCharType="begin"/>
      </w:r>
      <w:r w:rsidRPr="006D63A8">
        <w:instrText xml:space="preserve"> SEQ Tabela \* ARABIC </w:instrText>
      </w:r>
      <w:r w:rsidRPr="006D63A8">
        <w:fldChar w:fldCharType="separate"/>
      </w:r>
      <w:r>
        <w:t>34</w:t>
      </w:r>
      <w:r w:rsidRPr="006D63A8">
        <w:fldChar w:fldCharType="end"/>
      </w:r>
      <w:r w:rsidRPr="006D63A8">
        <w:t xml:space="preserve">. Wykaz istniejących pomników przyrody na gruntach Nadleśnictwa </w:t>
      </w:r>
      <w:bookmarkEnd w:id="1"/>
      <w:r w:rsidRPr="006D63A8">
        <w:t>Torzym</w:t>
      </w:r>
      <w:bookmarkEnd w:id="2"/>
      <w:r>
        <w:t xml:space="preserve"> (aktualizacja GDOŚ, Baza CRFOP, 2015)</w:t>
      </w:r>
      <w:bookmarkEnd w:id="3"/>
    </w:p>
    <w:tbl>
      <w:tblPr>
        <w:tblW w:w="873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283"/>
        <w:gridCol w:w="2835"/>
        <w:gridCol w:w="567"/>
        <w:gridCol w:w="1059"/>
        <w:gridCol w:w="1701"/>
        <w:gridCol w:w="709"/>
        <w:gridCol w:w="1276"/>
      </w:tblGrid>
      <w:tr w:rsidR="008F070B" w:rsidRPr="006974FD" w:rsidTr="008F070B">
        <w:trPr>
          <w:trHeight w:val="20"/>
          <w:tblHeader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Nr Rej.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Obowiązujący akt prawny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Gatunek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Obw</w:t>
            </w:r>
            <w:proofErr w:type="spellEnd"/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. [cm]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Wys. [m]</w:t>
            </w:r>
          </w:p>
        </w:tc>
      </w:tr>
      <w:tr w:rsidR="008F070B" w:rsidRPr="006974FD" w:rsidTr="008F070B">
        <w:trPr>
          <w:trHeight w:val="20"/>
          <w:tblHeader/>
        </w:trPr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bottom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bottom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oddz.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974FD"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  <w:t>gmina leśnictwo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513C"/>
            <w:vAlign w:val="center"/>
            <w:hideMark/>
          </w:tcPr>
          <w:p w:rsidR="008F070B" w:rsidRPr="006974FD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17c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Sosna pospolita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Pinus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</w:t>
            </w:r>
            <w:r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ylvestris</w:t>
            </w:r>
            <w:proofErr w:type="spellEnd"/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209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28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17i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iCs/>
                <w:sz w:val="16"/>
                <w:szCs w:val="16"/>
                <w:lang w:eastAsia="pl-PL"/>
              </w:rPr>
              <w:t>Grab pospolity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Carpinus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betulus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398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18a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Wiąz szypułkowy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Ulmus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laevis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440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G</w:t>
            </w: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łóg jednoszyjkowy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>Crataegus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>monogyna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375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iCs/>
                <w:sz w:val="16"/>
                <w:szCs w:val="16"/>
                <w:lang w:eastAsia="pl-PL"/>
              </w:rPr>
              <w:t>Grab pospolity</w:t>
            </w:r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Carpinus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betulus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355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18i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lastRenderedPageBreak/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351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21g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21i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Cypryśnik błotny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Taxodium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distichum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37a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37d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49a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70d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72k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iCs/>
                <w:sz w:val="16"/>
                <w:szCs w:val="16"/>
                <w:lang w:eastAsia="pl-PL"/>
              </w:rPr>
              <w:t>Dąb szypułkowy</w:t>
            </w:r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Rozporządzenie Nr 50 Wojewody Lubuskiego z dnia 19 maja 2006 r. w sprawie ustanowienia pomników przyrody</w:t>
            </w:r>
          </w:p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</w:t>
            </w:r>
            <w:proofErr w:type="spellStart"/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Dz.U.Woj.Lub</w:t>
            </w:r>
            <w:proofErr w:type="spellEnd"/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. Nr 38 poz. 850 z dn. 5.06.2006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72l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127BFC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>Quercus</w:t>
            </w:r>
            <w:proofErr w:type="spellEnd"/>
            <w:r w:rsidRPr="00127BFC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BFC">
              <w:rPr>
                <w:rFonts w:asciiTheme="minorHAnsi" w:hAnsiTheme="minorHAnsi"/>
                <w:sz w:val="16"/>
                <w:szCs w:val="16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27BFC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76h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Sosna zwyczajna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Pinus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pl-PL"/>
              </w:rPr>
              <w:t>sylvestris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90p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Środkowo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Times New Roman"/>
                <w:i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14C2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220i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Torzym </w:t>
            </w:r>
            <w:proofErr w:type="spellStart"/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Dębrznica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iCs/>
                <w:sz w:val="16"/>
                <w:szCs w:val="16"/>
                <w:lang w:eastAsia="pl-PL"/>
              </w:rPr>
              <w:t>Dąb szypułkowy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sz w:val="16"/>
                <w:szCs w:val="16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sz w:val="16"/>
                <w:szCs w:val="16"/>
              </w:rPr>
              <w:t>27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117b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Gądków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iCs/>
                <w:sz w:val="16"/>
                <w:szCs w:val="16"/>
                <w:lang w:eastAsia="pl-PL"/>
              </w:rPr>
              <w:t>Dąb szypułkowy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sz w:val="16"/>
                <w:szCs w:val="16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sz w:val="16"/>
                <w:szCs w:val="16"/>
              </w:rPr>
              <w:t>26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28.kwietnia 2010 r. w sprawie ustanowienia pomników przyrody na terenie gminy Torzym</w:t>
            </w:r>
          </w:p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</w:t>
            </w:r>
            <w:proofErr w:type="spellStart"/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Dz.U.Woj.Lub</w:t>
            </w:r>
            <w:proofErr w:type="spellEnd"/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. Nr 66 poz. 908)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239a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Arial"/>
                <w:iCs/>
                <w:sz w:val="16"/>
                <w:szCs w:val="16"/>
                <w:lang w:eastAsia="pl-PL"/>
              </w:rPr>
              <w:t>Dąb bezszypułkowy</w:t>
            </w:r>
            <w:r w:rsidRPr="00127BFC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27BFC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127BFC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27BFC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petraea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7BFC">
              <w:rPr>
                <w:rFonts w:asciiTheme="minorHAnsi" w:hAnsiTheme="minorHAnsi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7BFC">
              <w:rPr>
                <w:rFonts w:asciiTheme="minorHAnsi" w:hAnsiTheme="minorHAnsi" w:cs="Arial"/>
                <w:color w:val="000000"/>
                <w:sz w:val="16"/>
                <w:szCs w:val="16"/>
              </w:rPr>
              <w:t>25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285c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iCs/>
                <w:sz w:val="16"/>
                <w:szCs w:val="16"/>
                <w:lang w:eastAsia="pl-PL"/>
              </w:rPr>
              <w:t>Dąb szypułkowy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28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36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31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290p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35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28.kwietnia 2010 r. w sprawie ustanowienia pomników przyrody na terenie gminy Torzym</w:t>
            </w:r>
          </w:p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</w:t>
            </w:r>
            <w:proofErr w:type="spellStart"/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Dz.U.Woj.Lub</w:t>
            </w:r>
            <w:proofErr w:type="spellEnd"/>
            <w:r w:rsidRPr="00127BFC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. Nr 66 poz. 908)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294i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127BFC">
              <w:rPr>
                <w:rFonts w:asciiTheme="minorHAnsi" w:eastAsia="Times New Roman" w:hAnsiTheme="minorHAnsi" w:cs="Arial"/>
                <w:iCs/>
                <w:sz w:val="16"/>
                <w:szCs w:val="16"/>
                <w:lang w:eastAsia="pl-PL"/>
              </w:rPr>
              <w:t>Dąb szypułkowy</w:t>
            </w:r>
            <w:r w:rsidRPr="00127BFC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27BFC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127BFC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7BFC">
              <w:rPr>
                <w:rFonts w:asciiTheme="minorHAnsi" w:hAnsiTheme="minorHAnsi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127BFC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27BFC">
              <w:rPr>
                <w:rFonts w:asciiTheme="minorHAnsi" w:hAnsiTheme="minorHAnsi" w:cs="Arial"/>
                <w:color w:val="000000"/>
                <w:sz w:val="16"/>
                <w:szCs w:val="16"/>
              </w:rPr>
              <w:t>35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296f</w:t>
            </w:r>
          </w:p>
        </w:tc>
        <w:tc>
          <w:tcPr>
            <w:tcW w:w="10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Sosna zwyczajna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Pinus</w:t>
            </w:r>
            <w:proofErr w:type="spellEnd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lvestris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34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29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Uchwała Nr XXXV/240/2010 Rady Miejskiej w Torzymiu z dnia 28 kwietnia 2010 r. w </w:t>
            </w: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lastRenderedPageBreak/>
              <w:t>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Korytno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sylvatica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Arial"/>
                <w:color w:val="000000"/>
                <w:sz w:val="16"/>
                <w:szCs w:val="16"/>
              </w:rPr>
              <w:t>32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28j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Bobrówka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Sosna zwyczajna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Pinus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lvestris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40j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Bobrówka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9D0972">
              <w:rPr>
                <w:rFonts w:asciiTheme="minorHAnsi" w:eastAsia="Times New Roman" w:hAnsiTheme="minorHAnsi" w:cs="Arial"/>
                <w:iCs/>
                <w:sz w:val="16"/>
                <w:szCs w:val="16"/>
                <w:lang w:eastAsia="pl-PL"/>
              </w:rPr>
              <w:t>Dąb szypułkowy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42o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Bobrówka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9D0972">
              <w:rPr>
                <w:rFonts w:asciiTheme="minorHAnsi" w:eastAsia="Times New Roman" w:hAnsiTheme="minorHAnsi" w:cs="Arial"/>
                <w:iCs/>
                <w:sz w:val="16"/>
                <w:szCs w:val="16"/>
                <w:lang w:eastAsia="pl-PL"/>
              </w:rPr>
              <w:t>Dąb szypułkowy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259k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Pniów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Buk zwyczajny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Fagus</w:t>
            </w:r>
            <w:proofErr w:type="spellEnd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lvatica</w:t>
            </w:r>
            <w:proofErr w:type="spellEnd"/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391</w:t>
            </w:r>
          </w:p>
          <w:p w:rsidR="008F070B" w:rsidRPr="000914C2" w:rsidRDefault="008F070B" w:rsidP="00703E7D">
            <w:pPr>
              <w:spacing w:before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  <w:p w:rsidR="008F070B" w:rsidRPr="000914C2" w:rsidRDefault="008F070B" w:rsidP="00703E7D">
            <w:pPr>
              <w:spacing w:before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35</w:t>
            </w:r>
          </w:p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1: Decyzja Nr 560 Wojewódzkiego Konserwatora Przyrody z dnia 27 grudnia 1983 r. w sprawie uznania za pomniki przyrody.2: Rozporządzenie Nr 50 Wojewody Lubuskiego z dnia 19 maja 2006 r. w sprawie ustanowienia pomników przyrody.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WRN w Zielonej Górze Nr 3 z 1984 r. Ogłoszenie Dyrektora Wydziału Ochrony Środowiska i Gospodarki Wodnej Urzędu Wojewódzkiego w Zielonej Górze z dn. 24 stycznia 1984 r.)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Pniów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 xml:space="preserve">Dąb szypułkowy </w:t>
            </w:r>
            <w:proofErr w:type="spellStart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Quercus</w:t>
            </w:r>
            <w:proofErr w:type="spellEnd"/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robur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373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370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449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342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430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577</w:t>
            </w:r>
          </w:p>
          <w:p w:rsidR="008F070B" w:rsidRPr="000914C2" w:rsidRDefault="008F070B" w:rsidP="00703E7D">
            <w:pPr>
              <w:spacing w:before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30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30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35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25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31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33</w:t>
            </w:r>
          </w:p>
          <w:p w:rsidR="008F070B" w:rsidRPr="000914C2" w:rsidRDefault="008F070B" w:rsidP="00703E7D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</w:tr>
      <w:tr w:rsidR="008F070B" w:rsidRPr="006974FD" w:rsidTr="008F070B">
        <w:trPr>
          <w:trHeight w:val="2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Uchwała Nr XXXV/240/2010 Rady Miejskiej w Torzymiu z dnia 28 kwietnia 2010 r. w sprawie ustanowienia pomników przyrody na terenie gminy Torzym.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(Dz. Urz. Woj. Lubuskiego nr 66 poz. 908 z 9.07.2010 r.)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264c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Torzym Pniów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0914C2"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  <w:t>Sosna zwyczajna</w:t>
            </w:r>
          </w:p>
          <w:p w:rsidR="008F070B" w:rsidRPr="000914C2" w:rsidRDefault="008F070B" w:rsidP="00703E7D">
            <w:pPr>
              <w:spacing w:before="0"/>
              <w:ind w:left="-57" w:right="-57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Pinus</w:t>
            </w:r>
            <w:proofErr w:type="spellEnd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sy</w:t>
            </w:r>
            <w:r w:rsidRPr="000914C2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pl-PL"/>
              </w:rPr>
              <w:t>lvestris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0B" w:rsidRPr="000914C2" w:rsidRDefault="008F070B" w:rsidP="00703E7D">
            <w:pPr>
              <w:spacing w:before="0"/>
              <w:jc w:val="righ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914C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31</w:t>
            </w:r>
          </w:p>
        </w:tc>
      </w:tr>
    </w:tbl>
    <w:p w:rsidR="00716948" w:rsidRDefault="00716948"/>
    <w:sectPr w:rsidR="0071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B1BEE"/>
    <w:multiLevelType w:val="multilevel"/>
    <w:tmpl w:val="4DBA6CA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Theme="minorHAnsi" w:eastAsia="Times New Roman" w:hAnsiTheme="minorHAnsi" w:cs="Times New Roman" w:hint="default"/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hint="default"/>
        <w:sz w:val="26"/>
        <w:szCs w:val="26"/>
      </w:rPr>
    </w:lvl>
    <w:lvl w:ilvl="2">
      <w:start w:val="1"/>
      <w:numFmt w:val="decimal"/>
      <w:pStyle w:val="Nagwek3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0B"/>
    <w:rsid w:val="00716948"/>
    <w:rsid w:val="008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11AE"/>
  <w15:chartTrackingRefBased/>
  <w15:docId w15:val="{A9F975C1-8BA0-43DE-91A5-1D71E089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0B"/>
    <w:pPr>
      <w:spacing w:before="120" w:after="0" w:line="240" w:lineRule="auto"/>
      <w:jc w:val="both"/>
    </w:pPr>
    <w:rPr>
      <w:rFonts w:ascii="Calibri" w:hAnsi="Calibri"/>
      <w:sz w:val="23"/>
    </w:rPr>
  </w:style>
  <w:style w:type="paragraph" w:styleId="Nagwek1">
    <w:name w:val="heading 1"/>
    <w:basedOn w:val="Normalny"/>
    <w:link w:val="Nagwek1Znak"/>
    <w:autoRedefine/>
    <w:qFormat/>
    <w:rsid w:val="008F070B"/>
    <w:pPr>
      <w:keepNext/>
      <w:keepLines/>
      <w:numPr>
        <w:numId w:val="1"/>
      </w:numPr>
      <w:spacing w:after="240"/>
      <w:outlineLvl w:val="0"/>
    </w:pPr>
    <w:rPr>
      <w:rFonts w:eastAsia="Times New Roman" w:cs="Times New Roman"/>
      <w:b/>
      <w:bCs/>
      <w:caps/>
      <w:kern w:val="36"/>
      <w:sz w:val="28"/>
      <w:szCs w:val="48"/>
      <w:lang w:eastAsia="pl-PL"/>
    </w:rPr>
  </w:style>
  <w:style w:type="paragraph" w:styleId="Nagwek2">
    <w:name w:val="heading 2"/>
    <w:aliases w:val="Podrozdział"/>
    <w:basedOn w:val="Nagwek1"/>
    <w:next w:val="Normalny"/>
    <w:link w:val="Nagwek2Znak"/>
    <w:autoRedefine/>
    <w:unhideWhenUsed/>
    <w:qFormat/>
    <w:rsid w:val="008F070B"/>
    <w:pPr>
      <w:numPr>
        <w:ilvl w:val="1"/>
      </w:numPr>
      <w:spacing w:after="120"/>
      <w:outlineLvl w:val="1"/>
    </w:pPr>
    <w:rPr>
      <w:sz w:val="26"/>
      <w:szCs w:val="26"/>
    </w:rPr>
  </w:style>
  <w:style w:type="paragraph" w:styleId="Nagwek3">
    <w:name w:val="heading 3"/>
    <w:aliases w:val="Podrozdział 3"/>
    <w:basedOn w:val="Normalny"/>
    <w:next w:val="Normalny"/>
    <w:link w:val="Nagwek3Znak"/>
    <w:unhideWhenUsed/>
    <w:qFormat/>
    <w:rsid w:val="008F070B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F070B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F07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F07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F07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F07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70B"/>
    <w:rPr>
      <w:rFonts w:ascii="Calibri" w:eastAsia="Times New Roman" w:hAnsi="Calibri" w:cs="Times New Roman"/>
      <w:b/>
      <w:bCs/>
      <w:caps/>
      <w:kern w:val="36"/>
      <w:sz w:val="2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F070B"/>
    <w:rPr>
      <w:rFonts w:ascii="Calibri" w:eastAsia="Times New Roman" w:hAnsi="Calibri" w:cs="Times New Roman"/>
      <w:b/>
      <w:bCs/>
      <w:caps/>
      <w:kern w:val="3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F070B"/>
    <w:rPr>
      <w:rFonts w:ascii="Calibri" w:eastAsiaTheme="majorEastAsia" w:hAnsi="Calibri" w:cstheme="majorBidi"/>
      <w:b/>
      <w:bCs/>
      <w:sz w:val="23"/>
    </w:rPr>
  </w:style>
  <w:style w:type="character" w:customStyle="1" w:styleId="Nagwek4Znak">
    <w:name w:val="Nagłówek 4 Znak"/>
    <w:basedOn w:val="Domylnaczcionkaakapitu"/>
    <w:link w:val="Nagwek4"/>
    <w:uiPriority w:val="99"/>
    <w:rsid w:val="008F070B"/>
    <w:rPr>
      <w:rFonts w:ascii="Calibri" w:eastAsiaTheme="majorEastAsia" w:hAnsi="Calibri" w:cstheme="majorBidi"/>
      <w:b/>
      <w:bCs/>
      <w:iCs/>
      <w:sz w:val="23"/>
    </w:rPr>
  </w:style>
  <w:style w:type="character" w:customStyle="1" w:styleId="Nagwek6Znak">
    <w:name w:val="Nagłówek 6 Znak"/>
    <w:basedOn w:val="Domylnaczcionkaakapitu"/>
    <w:link w:val="Nagwek6"/>
    <w:uiPriority w:val="99"/>
    <w:rsid w:val="008F070B"/>
    <w:rPr>
      <w:rFonts w:asciiTheme="majorHAnsi" w:eastAsiaTheme="majorEastAsia" w:hAnsiTheme="majorHAnsi" w:cstheme="majorBidi"/>
      <w:i/>
      <w:iCs/>
      <w:color w:val="1F3763" w:themeColor="accent1" w:themeShade="7F"/>
      <w:sz w:val="23"/>
    </w:rPr>
  </w:style>
  <w:style w:type="character" w:customStyle="1" w:styleId="Nagwek7Znak">
    <w:name w:val="Nagłówek 7 Znak"/>
    <w:basedOn w:val="Domylnaczcionkaakapitu"/>
    <w:link w:val="Nagwek7"/>
    <w:uiPriority w:val="99"/>
    <w:rsid w:val="008F070B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Nagwek8Znak">
    <w:name w:val="Nagłówek 8 Znak"/>
    <w:basedOn w:val="Domylnaczcionkaakapitu"/>
    <w:link w:val="Nagwek8"/>
    <w:uiPriority w:val="99"/>
    <w:rsid w:val="008F07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F07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aliases w:val="Podpis nad obiektem,Legenda Znak1,Legenda Znak Znak"/>
    <w:basedOn w:val="Normalny"/>
    <w:next w:val="Normalny"/>
    <w:autoRedefine/>
    <w:unhideWhenUsed/>
    <w:qFormat/>
    <w:rsid w:val="008F070B"/>
    <w:rPr>
      <w:rFonts w:cstheme="minorHAnsi"/>
      <w:bCs/>
      <w:i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Pancześnik</dc:creator>
  <cp:keywords/>
  <dc:description/>
  <cp:lastModifiedBy>Elżbieta Pancześnik</cp:lastModifiedBy>
  <cp:revision>1</cp:revision>
  <dcterms:created xsi:type="dcterms:W3CDTF">2021-02-02T09:42:00Z</dcterms:created>
  <dcterms:modified xsi:type="dcterms:W3CDTF">2021-02-02T09:45:00Z</dcterms:modified>
</cp:coreProperties>
</file>