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</w:t>
      </w:r>
      <w:r w:rsidR="00BE7F83">
        <w:t xml:space="preserve"> celu……………………………………</w:t>
      </w:r>
      <w:r w:rsidR="0085443E">
        <w:t>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Siedlce. Podatek jest płatny we własnym zakresie w kasie Urzędu Miasta Siedlce.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…… złotych (słownie: ………………..),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>Do zaliczenia kaucji na poczet wierzytelności dochodzi z chwilą złożenia oświadczenia przez Dzi</w:t>
      </w:r>
      <w:bookmarkStart w:id="0" w:name="_GoBack"/>
      <w:bookmarkEnd w:id="0"/>
      <w:r w:rsidR="00481E17">
        <w:t xml:space="preserve">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E473A"/>
    <w:rsid w:val="004E7DF6"/>
    <w:rsid w:val="00541114"/>
    <w:rsid w:val="00543CD4"/>
    <w:rsid w:val="0055572A"/>
    <w:rsid w:val="0055700A"/>
    <w:rsid w:val="00577BA7"/>
    <w:rsid w:val="00590802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2018-12-06T08:47:00Z</dcterms:created>
  <dcterms:modified xsi:type="dcterms:W3CDTF">2018-12-06T08:47:00Z</dcterms:modified>
</cp:coreProperties>
</file>