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6A" w:rsidRDefault="00051D6A" w:rsidP="00051D6A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2014.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1/2014</w:t>
      </w:r>
      <w:r>
        <w:rPr>
          <w:rFonts w:ascii="Arial CE" w:hAnsi="Arial CE" w:cs="Arial CE"/>
          <w:color w:val="444444"/>
          <w:sz w:val="18"/>
          <w:szCs w:val="18"/>
        </w:rPr>
        <w:t> z dnia 07 stycznia 2014r. w sprawie sporządzania szacunków brakarskich na 2015r. Znak sprawy ZG-80-1/14.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2/2014</w:t>
      </w:r>
      <w:r>
        <w:rPr>
          <w:rFonts w:ascii="Arial CE" w:hAnsi="Arial CE" w:cs="Arial CE"/>
          <w:color w:val="444444"/>
          <w:sz w:val="18"/>
          <w:szCs w:val="18"/>
        </w:rPr>
        <w:t> z dnia 07 stycznia 2014r. w sprawie zasad sprzedaży drewna w 2014r. w Nadleśnictwie Konstantynowo. Znak sprawy ZG-900-1/14.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3/2014</w:t>
      </w:r>
      <w:r>
        <w:rPr>
          <w:rFonts w:ascii="Arial CE" w:hAnsi="Arial CE" w:cs="Arial CE"/>
          <w:color w:val="444444"/>
          <w:sz w:val="18"/>
          <w:szCs w:val="18"/>
        </w:rPr>
        <w:t> z dnia 23 stycznia 2014r. 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 Znak sprawy SA-021-02/14.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4/2014</w:t>
      </w:r>
      <w:r>
        <w:rPr>
          <w:rFonts w:ascii="Arial CE" w:hAnsi="Arial CE" w:cs="Arial CE"/>
          <w:color w:val="444444"/>
          <w:sz w:val="18"/>
          <w:szCs w:val="18"/>
        </w:rPr>
        <w:t> z dnia 27 stycznia 2014r. w sprawie wprowadzenia "Planu ochrony informacji niejawnych w Nadleśnictwie Konstantynowo". Znak sprawy S-2530-1/14.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5/2014</w:t>
      </w:r>
      <w:r>
        <w:rPr>
          <w:rFonts w:ascii="Arial CE" w:hAnsi="Arial CE" w:cs="Arial CE"/>
          <w:color w:val="444444"/>
          <w:sz w:val="18"/>
          <w:szCs w:val="18"/>
        </w:rPr>
        <w:t> z dnia 30 stycznia 2014r. w sprawie utworzenia i funkcjonowania stałego dyżuru w Nadleśnictwie Konstantynowo. Znak sprawy S-021-1/14.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6/2014</w:t>
      </w:r>
      <w:r>
        <w:rPr>
          <w:rFonts w:ascii="Arial CE" w:hAnsi="Arial CE" w:cs="Arial CE"/>
          <w:color w:val="444444"/>
          <w:sz w:val="18"/>
          <w:szCs w:val="18"/>
        </w:rPr>
        <w:t> z dnia 07 lutego 2014r. zmieniające zarządzenie nr 10/2012 z dnia 11.04.2012r. w sprawie ochrony przeciwpożarowej obszarów leśnych Nadleśnictwa Konstantynowo . Znak sprawy ZG-2510-1/14.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7/2014</w:t>
      </w:r>
      <w:r>
        <w:rPr>
          <w:rFonts w:ascii="Arial CE" w:hAnsi="Arial CE" w:cs="Arial CE"/>
          <w:color w:val="444444"/>
          <w:sz w:val="18"/>
          <w:szCs w:val="18"/>
        </w:rPr>
        <w:t> z dnia 13 lutego 2014r. w sprawie oceny liczebności i struktury populacji zwierząt łownych w obwodach łowieckich na terenie Nadleśnictwa Konstantynowo. Znak sprawy NŁ-7522-1/14.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8/2014</w:t>
      </w:r>
      <w:r>
        <w:rPr>
          <w:rFonts w:ascii="Arial CE" w:hAnsi="Arial CE" w:cs="Arial CE"/>
          <w:color w:val="444444"/>
          <w:sz w:val="18"/>
          <w:szCs w:val="18"/>
        </w:rPr>
        <w:t> z dnia 24 lutego 2014r. w sprawie powołania zespołu spisowego do przeprowadzenia doraźnej inwentaryzacji stanów drewna w Leśnictwie Brodniczka i Czempiń. Znak sprawy ZG-370-1/14.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9/2014</w:t>
      </w:r>
      <w:r>
        <w:rPr>
          <w:rFonts w:ascii="Arial CE" w:hAnsi="Arial CE" w:cs="Arial CE"/>
          <w:color w:val="444444"/>
          <w:sz w:val="18"/>
          <w:szCs w:val="18"/>
        </w:rPr>
        <w:t> z dnia 28 lutego 2014r. w sprawie ustalenia Regulaminu Organizacyjnego Nadleśnictwa Konstantynowo. Znak sprawy NK-013-2/14.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10/2014</w:t>
      </w:r>
      <w:r>
        <w:rPr>
          <w:rFonts w:ascii="Arial CE" w:hAnsi="Arial CE" w:cs="Arial CE"/>
          <w:color w:val="444444"/>
          <w:sz w:val="18"/>
          <w:szCs w:val="18"/>
        </w:rPr>
        <w:t> z dnia 01 kwietnia 2014r. w sprawie zasad używania samochodów służbowych. Znak sprawy SA-021-02/14.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11/2014</w:t>
      </w:r>
      <w:r>
        <w:rPr>
          <w:rFonts w:ascii="Arial CE" w:hAnsi="Arial CE" w:cs="Arial CE"/>
          <w:color w:val="444444"/>
          <w:sz w:val="18"/>
          <w:szCs w:val="18"/>
        </w:rPr>
        <w:t> z dnia 29 kwietnia 2014r. w sprawie sposobu dokonywania zamówień na dostawy, usługi i roboty budowlane, powołania stałej komisji przetargowej do procedowania w trybie ustawy "Prawo zamówień publicznych" oraz określenia regulaminu pracy tej komisji. Znak sprawy SA-021-3/14.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12/2014</w:t>
      </w:r>
      <w:r>
        <w:rPr>
          <w:rFonts w:ascii="Arial CE" w:hAnsi="Arial CE" w:cs="Arial CE"/>
          <w:color w:val="444444"/>
          <w:sz w:val="18"/>
          <w:szCs w:val="18"/>
        </w:rPr>
        <w:t> z dnia 29 kwietnia 2014r. w sprawie prowadzenia wydzielonej ewidencji księgowej przy przedsięwzięciach realizowanych w ramach projektu "Bałtycki Krajobraz - innowacyjne podejście do zrównoważonych krajobrazów leśnych". Znak sprawy KF-010-2/14.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13/2014</w:t>
      </w:r>
      <w:r>
        <w:rPr>
          <w:rFonts w:ascii="Arial CE" w:hAnsi="Arial CE" w:cs="Arial CE"/>
          <w:color w:val="444444"/>
          <w:sz w:val="18"/>
          <w:szCs w:val="18"/>
        </w:rPr>
        <w:t> z dnia 30 kwietnia 2014r. w sprawie utworzenia archiwum zakładowego. Znak sprawy SA-021-4/14.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14/2014</w:t>
      </w:r>
      <w:r>
        <w:rPr>
          <w:rFonts w:ascii="Arial CE" w:hAnsi="Arial CE" w:cs="Arial CE"/>
          <w:color w:val="444444"/>
          <w:sz w:val="18"/>
          <w:szCs w:val="18"/>
        </w:rPr>
        <w:t> z dnia 30 kwietnia 2014r. w sprawie poprawnego przygotowania akt w celu zdania ich do archiwum zakładowego. Znak sprawy SA-021-5/14.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15/2014</w:t>
      </w:r>
      <w:r>
        <w:rPr>
          <w:rFonts w:ascii="Arial CE" w:hAnsi="Arial CE" w:cs="Arial CE"/>
          <w:color w:val="444444"/>
          <w:sz w:val="18"/>
          <w:szCs w:val="18"/>
        </w:rPr>
        <w:t> z dnia 12 maja 2014r. w sprawie wprowadzenia do stosowania Planu Finansowo-Gospodarczego na 2014r. Znak sprawy KF-010-3/14.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16/2014</w:t>
      </w:r>
      <w:r>
        <w:rPr>
          <w:rFonts w:ascii="Arial CE" w:hAnsi="Arial CE" w:cs="Arial CE"/>
          <w:color w:val="444444"/>
          <w:sz w:val="18"/>
          <w:szCs w:val="18"/>
        </w:rPr>
        <w:t> z dnia 27 maja 2014r. w sprawie zmian w Regulaminie Kontroli Wewnętrznej Nadleśnictwa Konstantynowo. Znak sprawy KF-010-4/14.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17/2014</w:t>
      </w:r>
      <w:r>
        <w:rPr>
          <w:rFonts w:ascii="Arial CE" w:hAnsi="Arial CE" w:cs="Arial CE"/>
          <w:color w:val="444444"/>
          <w:sz w:val="18"/>
          <w:szCs w:val="18"/>
        </w:rPr>
        <w:t> z dnia 30 maja 2014r. w sprawie ustalenia limitów kilometrów na jazdy zamiejscowe w ramach delegacji. Znak sprawy SA-021-10/14.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18/2014</w:t>
      </w:r>
      <w:r>
        <w:rPr>
          <w:rFonts w:ascii="Arial CE" w:hAnsi="Arial CE" w:cs="Arial CE"/>
          <w:color w:val="444444"/>
          <w:sz w:val="18"/>
          <w:szCs w:val="18"/>
        </w:rPr>
        <w:t xml:space="preserve"> z dnia 21 lipca 2014r. w sprawie inwentaryzacji zdawczo-odbiorczej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według stanu na dzień 23 lipca 2014r. Znak sprawy KF-370-3/14.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19/2014</w:t>
      </w:r>
      <w:r>
        <w:rPr>
          <w:rFonts w:ascii="Arial CE" w:hAnsi="Arial CE" w:cs="Arial CE"/>
          <w:color w:val="444444"/>
          <w:sz w:val="18"/>
          <w:szCs w:val="18"/>
        </w:rPr>
        <w:t> z dnia 23 lipca 2014r. w sprawie wprowadzenia "Zasad wydzierżawiania gruntów rolnych w trybie przepisów art. 39 ustawy z dnia 28 września 1991r. o lasach". Znak sprawy ZG-760-11/14.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20/2014</w:t>
      </w:r>
      <w:r>
        <w:rPr>
          <w:rFonts w:ascii="Arial CE" w:hAnsi="Arial CE" w:cs="Arial CE"/>
          <w:color w:val="444444"/>
          <w:sz w:val="18"/>
          <w:szCs w:val="18"/>
        </w:rPr>
        <w:t> z dnia 30 lipca 2014r. w sprawie przeprowadzenia rocznej inwentaryzacji aktywów i pasywów w 2014r. Znak sprawy KF-371-1/14.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21/2014</w:t>
      </w:r>
      <w:r>
        <w:rPr>
          <w:rFonts w:ascii="Arial CE" w:hAnsi="Arial CE" w:cs="Arial CE"/>
          <w:color w:val="444444"/>
          <w:sz w:val="18"/>
          <w:szCs w:val="18"/>
        </w:rPr>
        <w:t> z dnia 30 lipca 2014r. w sprawie jednorazowej zmiany stałej komisji ds. przyjmowania kandydatów do pracy w związku z ogłoszeniem o naborze na wolne stanowisko pracy podleśniczego z dnia 23.07.2014r. Znak sprawy NK-003-1/14.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22/2014</w:t>
      </w:r>
      <w:r>
        <w:rPr>
          <w:rFonts w:ascii="Arial CE" w:hAnsi="Arial CE" w:cs="Arial CE"/>
          <w:color w:val="444444"/>
          <w:sz w:val="18"/>
          <w:szCs w:val="18"/>
        </w:rPr>
        <w:t> z dnia 02 września 2014r. w sprawie zwrotu kosztów zakupu okularów korygujących wzrok lub soczewek kontaktowych pracownikom zatrudnionym na stanowiskach wyposażonych w monitory ekranowe. Znak sprawy NB-131-1/14.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23/2014</w:t>
      </w:r>
      <w:r>
        <w:rPr>
          <w:rFonts w:ascii="Arial CE" w:hAnsi="Arial CE" w:cs="Arial CE"/>
          <w:color w:val="444444"/>
          <w:sz w:val="18"/>
          <w:szCs w:val="18"/>
        </w:rPr>
        <w:t> z dnia 15 września 2014r. w sprawie powołania stałej komisji rekrutacyjnej ds. naboru pracowników w Nadleśnictwie Konstantynowo. Znak sprawy NK-003-2/14.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24/2014</w:t>
      </w:r>
      <w:r>
        <w:rPr>
          <w:rFonts w:ascii="Arial CE" w:hAnsi="Arial CE" w:cs="Arial CE"/>
          <w:color w:val="444444"/>
          <w:sz w:val="18"/>
          <w:szCs w:val="18"/>
        </w:rPr>
        <w:t> z dnia 15 września 2014r. w sprawie wprowadzenia regulaminu naboru pracowników w Nadleśnictwie Konstantynowo. Znak sprawy NK-1101-2/14.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25/2014</w:t>
      </w:r>
      <w:r>
        <w:rPr>
          <w:rFonts w:ascii="Arial CE" w:hAnsi="Arial CE" w:cs="Arial CE"/>
          <w:color w:val="444444"/>
          <w:sz w:val="18"/>
          <w:szCs w:val="18"/>
        </w:rPr>
        <w:t> z dnia 23 września 2014r. w sprawie wprowadzenia do stosowania nowych zasad ustalania stawek czynszowych za korzystanie z lokali mieszkalnych, budynków gospodarczych i garaży PGL LP oraz ujednoliconych umów najmu zgodnie z wytycznymi stanowiącymi załącznik nr 1 do Zarządzenia nr 38 DGLP z dnia 18 czerwca 2014r. Znak sprawy SA-021-9/2014.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26/2014</w:t>
      </w:r>
      <w:r>
        <w:rPr>
          <w:rFonts w:ascii="Arial CE" w:hAnsi="Arial CE" w:cs="Arial CE"/>
          <w:color w:val="444444"/>
          <w:sz w:val="18"/>
          <w:szCs w:val="18"/>
        </w:rPr>
        <w:t> z dnia 26 września 2014r. zmieniające zarządzenie wewnętrzne nr 23/2012 w sprawie jednorazowej zmiany stałej komisji do przeprowadzenia egzaminu stażowego. Znak sprawy NK-1103-7/12.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27/2014</w:t>
      </w:r>
      <w:r>
        <w:rPr>
          <w:rFonts w:ascii="Arial CE" w:hAnsi="Arial CE" w:cs="Arial CE"/>
          <w:color w:val="444444"/>
          <w:sz w:val="18"/>
          <w:szCs w:val="18"/>
        </w:rPr>
        <w:t> z dnia 03 października 2014r. zmieniające zarządzenie wewnętrzne nr 11/2014 w sprawie sposobu dokonywania zamówień na dostawy, usługi i roboty budowlane, powołania stałej Komisji Przetargowej do procedowania w trybie ustawy "Prawo zamówień publicznych" oraz określenia regulaminu pracy tej komisji. Znak sprawy SA-021-10/2014.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28/2014</w:t>
      </w:r>
      <w:r>
        <w:rPr>
          <w:rFonts w:ascii="Arial CE" w:hAnsi="Arial CE" w:cs="Arial CE"/>
          <w:color w:val="444444"/>
          <w:sz w:val="18"/>
          <w:szCs w:val="18"/>
        </w:rPr>
        <w:t> z dnia 13 października 2014r. zmieniające zarządzenie wewnętrzne nr 23/2012 w sprawie jednorazowej zmiany stałej komisji do przeprowadzenia egzaminu stażowego w dniu 14.10.2014r. Znak sprawy NK-1103-7/12.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29/2014</w:t>
      </w:r>
      <w:r>
        <w:rPr>
          <w:rFonts w:ascii="Arial CE" w:hAnsi="Arial CE" w:cs="Arial CE"/>
          <w:color w:val="444444"/>
          <w:sz w:val="18"/>
          <w:szCs w:val="18"/>
        </w:rPr>
        <w:t> z dnia 29 października 2014r. zmieniające zarządzenie wewnętrzne nr 20/2014 w sprawie  przeprowadzenia rocznej inwentaryzacji aktywów i pasywów w 2014r. Znak sprawy KF-371-1/14.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30/2014</w:t>
      </w:r>
      <w:r>
        <w:rPr>
          <w:rFonts w:ascii="Arial CE" w:hAnsi="Arial CE" w:cs="Arial CE"/>
          <w:color w:val="444444"/>
          <w:sz w:val="18"/>
          <w:szCs w:val="18"/>
        </w:rPr>
        <w:t> z dnia 31 października 2014r. w sprawie wprowadzenia do stosowania prowizorium Planu Finansowo-Gospodarczego na 2015r. Znak sprawy KF-010-5/14.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31/2014</w:t>
      </w:r>
      <w:r>
        <w:rPr>
          <w:rFonts w:ascii="Arial CE" w:hAnsi="Arial CE" w:cs="Arial CE"/>
          <w:color w:val="444444"/>
          <w:sz w:val="18"/>
          <w:szCs w:val="18"/>
        </w:rPr>
        <w:t> z dnia 03 listopada 2014r. zmieniające zarządzenie wewnętrzne nr 20/2014  w sprawie  przeprowadzenia rocznej inwentaryzacji aktywów i pasywów w 2014r. Znak sprawy KF-371-1/14.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32/2014</w:t>
      </w:r>
      <w:r>
        <w:rPr>
          <w:rFonts w:ascii="Arial CE" w:hAnsi="Arial CE" w:cs="Arial CE"/>
          <w:color w:val="444444"/>
          <w:sz w:val="18"/>
          <w:szCs w:val="18"/>
        </w:rPr>
        <w:t> z dnia 03 listopada 2014r. 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 Znak sprawy SA-021-011/14.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33/2014</w:t>
      </w:r>
      <w:r>
        <w:rPr>
          <w:rFonts w:ascii="Arial CE" w:hAnsi="Arial CE" w:cs="Arial CE"/>
          <w:color w:val="444444"/>
          <w:sz w:val="18"/>
          <w:szCs w:val="18"/>
        </w:rPr>
        <w:t> z dnia 03 listopada 2014r. w sprawie zasad wydawania posiłków profilaktycznych. Znak sprawy NB-133-1/14.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34/2014</w:t>
      </w:r>
      <w:r>
        <w:rPr>
          <w:rFonts w:ascii="Arial CE" w:hAnsi="Arial CE" w:cs="Arial CE"/>
          <w:color w:val="444444"/>
          <w:sz w:val="18"/>
          <w:szCs w:val="18"/>
        </w:rPr>
        <w:t> z dnia 17 grudnia 2014r. zmieniające zarządzenie wewnętrzne nr 25/2014  w sprawie wprowadzenia do stosowania nowych zasad ustalania stawek czynszowych za korzystanie z lokali mieszkalnych, budynków gospodarczych i garaży PGL LP oraz ujednoliconych umów najmu zgodnie z wytycznymi stanowiącymi załącznik nr 1 do Zarządzenia nr 38 DGLP z dnia 18 czerwca 2014r. Znak sprawy SA-021-9/2014.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35/2014</w:t>
      </w:r>
      <w:r>
        <w:rPr>
          <w:rFonts w:ascii="Arial CE" w:hAnsi="Arial CE" w:cs="Arial CE"/>
          <w:color w:val="444444"/>
          <w:sz w:val="18"/>
          <w:szCs w:val="18"/>
        </w:rPr>
        <w:t> z dnia 30 grudnia 2014r. zmieniające zarządzenie wewnętrzne nr 20/2014  w sprawie przeprowadzenia rocznej inwentaryzacji aktywów i pasywów w 2014r. Znak sprawy KF-371-1/14.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36/2014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 zmian w Regulaminie Kontroli Wewnętrznej. Znak sprawy KF-010-6/14.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 czasu pracy obowiązującego w 2015r. Znak sprawy NK-013-4/14.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38/2014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 wprowadzenia w Nadleśnictwie Konstantynowo do stosowania instrukcji kancelaryjnej oraz instrukcji w sprawie organizacji i zakresu działania archiwów zakładowych i składnic akt. Znak sprawy SA-021-12/14.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39/2014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 wprowadzenia elektronicznego systemu ewidencji absencji (Intranet-Delegacje). Znak sprawy NK-013-5/14. </w:t>
      </w:r>
    </w:p>
    <w:p w:rsidR="00353D58" w:rsidRDefault="00353D58" w:rsidP="0061156C">
      <w:pPr>
        <w:jc w:val="both"/>
      </w:pPr>
      <w:bookmarkStart w:id="0" w:name="_GoBack"/>
      <w:bookmarkEnd w:id="0"/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A"/>
    <w:rsid w:val="00051D6A"/>
    <w:rsid w:val="00353D58"/>
    <w:rsid w:val="006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D6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D6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2</cp:revision>
  <dcterms:created xsi:type="dcterms:W3CDTF">2015-02-19T09:11:00Z</dcterms:created>
  <dcterms:modified xsi:type="dcterms:W3CDTF">2015-02-19T09:13:00Z</dcterms:modified>
</cp:coreProperties>
</file>