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F8" w:rsidRDefault="00BB06DF" w:rsidP="0031671B">
      <w:pPr>
        <w:spacing w:after="240"/>
        <w:ind w:left="56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>
        <w:rPr>
          <w:rFonts w:ascii="Arial" w:eastAsia="Times New Roman" w:hAnsi="Arial" w:cs="Arial"/>
          <w:sz w:val="14"/>
          <w:szCs w:val="18"/>
          <w:lang w:eastAsia="pl-PL"/>
        </w:rPr>
        <w:t>Z</w:t>
      </w:r>
      <w:r w:rsidR="004A0B7E">
        <w:rPr>
          <w:rFonts w:ascii="Arial" w:eastAsia="Times New Roman" w:hAnsi="Arial" w:cs="Arial"/>
          <w:sz w:val="14"/>
          <w:szCs w:val="18"/>
          <w:lang w:eastAsia="pl-PL"/>
        </w:rPr>
        <w:t>ałącznik Nr 4 do Decyzji nr 1</w:t>
      </w:r>
      <w:r w:rsidR="009A7CA7">
        <w:rPr>
          <w:rFonts w:ascii="Arial" w:eastAsia="Times New Roman" w:hAnsi="Arial" w:cs="Arial"/>
          <w:sz w:val="14"/>
          <w:szCs w:val="18"/>
          <w:lang w:eastAsia="pl-PL"/>
        </w:rPr>
        <w:t>7</w:t>
      </w:r>
      <w:r w:rsidR="004A0B7E">
        <w:rPr>
          <w:rFonts w:ascii="Arial" w:eastAsia="Times New Roman" w:hAnsi="Arial" w:cs="Arial"/>
          <w:sz w:val="14"/>
          <w:szCs w:val="18"/>
          <w:lang w:eastAsia="pl-PL"/>
        </w:rPr>
        <w:t>/</w:t>
      </w:r>
      <w:r w:rsidR="00810D21">
        <w:rPr>
          <w:rFonts w:ascii="Arial" w:eastAsia="Times New Roman" w:hAnsi="Arial" w:cs="Arial"/>
          <w:sz w:val="14"/>
          <w:szCs w:val="18"/>
          <w:lang w:eastAsia="pl-PL"/>
        </w:rPr>
        <w:t>20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Nadleśniczego Nadleśnictwa Bartoszyce z dnia 0</w:t>
      </w:r>
      <w:r w:rsidR="009A7CA7">
        <w:rPr>
          <w:rFonts w:ascii="Arial" w:eastAsia="Times New Roman" w:hAnsi="Arial" w:cs="Arial"/>
          <w:sz w:val="14"/>
          <w:szCs w:val="18"/>
          <w:lang w:eastAsia="pl-PL"/>
        </w:rPr>
        <w:t>1</w:t>
      </w:r>
      <w:r w:rsidR="00067972">
        <w:rPr>
          <w:rFonts w:ascii="Arial" w:eastAsia="Times New Roman" w:hAnsi="Arial" w:cs="Arial"/>
          <w:sz w:val="14"/>
          <w:szCs w:val="18"/>
          <w:lang w:eastAsia="pl-PL"/>
        </w:rPr>
        <w:t>.0</w:t>
      </w:r>
      <w:r w:rsidR="009A7CA7">
        <w:rPr>
          <w:rFonts w:ascii="Arial" w:eastAsia="Times New Roman" w:hAnsi="Arial" w:cs="Arial"/>
          <w:sz w:val="14"/>
          <w:szCs w:val="18"/>
          <w:lang w:eastAsia="pl-PL"/>
        </w:rPr>
        <w:t>7</w:t>
      </w:r>
      <w:bookmarkStart w:id="0" w:name="_GoBack"/>
      <w:bookmarkEnd w:id="0"/>
      <w:r w:rsidR="00067972">
        <w:rPr>
          <w:rFonts w:ascii="Arial" w:eastAsia="Times New Roman" w:hAnsi="Arial" w:cs="Arial"/>
          <w:sz w:val="14"/>
          <w:szCs w:val="18"/>
          <w:lang w:eastAsia="pl-PL"/>
        </w:rPr>
        <w:t>.</w:t>
      </w:r>
      <w:r>
        <w:rPr>
          <w:rFonts w:ascii="Arial" w:eastAsia="Times New Roman" w:hAnsi="Arial" w:cs="Arial"/>
          <w:sz w:val="14"/>
          <w:szCs w:val="18"/>
          <w:lang w:eastAsia="pl-PL"/>
        </w:rPr>
        <w:t>20</w:t>
      </w:r>
      <w:r w:rsidR="00810D21">
        <w:rPr>
          <w:rFonts w:ascii="Arial" w:eastAsia="Times New Roman" w:hAnsi="Arial" w:cs="Arial"/>
          <w:sz w:val="14"/>
          <w:szCs w:val="18"/>
          <w:lang w:eastAsia="pl-PL"/>
        </w:rPr>
        <w:t>20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roku w sprawie </w:t>
      </w:r>
      <w:r w:rsidR="00067972">
        <w:rPr>
          <w:rFonts w:ascii="Arial" w:eastAsia="Times New Roman" w:hAnsi="Arial" w:cs="Arial"/>
          <w:sz w:val="14"/>
          <w:szCs w:val="18"/>
          <w:lang w:eastAsia="pl-PL"/>
        </w:rPr>
        <w:t>ustalenia cen na </w:t>
      </w:r>
      <w:r w:rsidR="00F86493">
        <w:rPr>
          <w:rFonts w:ascii="Arial" w:eastAsia="Times New Roman" w:hAnsi="Arial" w:cs="Arial"/>
          <w:sz w:val="14"/>
          <w:szCs w:val="18"/>
          <w:lang w:eastAsia="pl-PL"/>
        </w:rPr>
        <w:t xml:space="preserve">rynku drewna detalicznego oraz </w:t>
      </w:r>
      <w:r>
        <w:rPr>
          <w:rFonts w:ascii="Arial" w:eastAsia="Times New Roman" w:hAnsi="Arial" w:cs="Arial"/>
          <w:sz w:val="14"/>
          <w:szCs w:val="18"/>
          <w:lang w:eastAsia="pl-PL"/>
        </w:rPr>
        <w:t>wprowadzenia regulaminu sprzedaży detalicznej drewna w Nadleśnictwie Bartoszyce.</w:t>
      </w:r>
    </w:p>
    <w:p w:rsidR="00F55EF8" w:rsidRDefault="00BB06DF" w:rsidP="00F86493">
      <w:pPr>
        <w:pStyle w:val="Tytu"/>
        <w:spacing w:before="0" w:after="24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Regulamin sprzedaży detalicznej drewna </w:t>
      </w:r>
      <w:r>
        <w:rPr>
          <w:rFonts w:ascii="Arial" w:hAnsi="Arial" w:cs="Arial"/>
          <w:sz w:val="28"/>
          <w:szCs w:val="28"/>
        </w:rPr>
        <w:br/>
        <w:t>w</w:t>
      </w:r>
      <w:r w:rsidR="00105851">
        <w:rPr>
          <w:rFonts w:ascii="Arial" w:hAnsi="Arial" w:cs="Arial"/>
          <w:sz w:val="28"/>
          <w:szCs w:val="28"/>
        </w:rPr>
        <w:t xml:space="preserve"> Nadleśnictwie Bartoszyce w 2020</w:t>
      </w:r>
      <w:r>
        <w:rPr>
          <w:rFonts w:ascii="Arial" w:hAnsi="Arial" w:cs="Arial"/>
          <w:sz w:val="28"/>
          <w:szCs w:val="28"/>
        </w:rPr>
        <w:t xml:space="preserve"> roku</w:t>
      </w:r>
    </w:p>
    <w:p w:rsidR="00F55EF8" w:rsidRDefault="00BB06DF" w:rsidP="0031671B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Sprzedażą detaliczną określa się sprzedaż drewna konsumentom i przedsiębiorcom</w:t>
      </w:r>
      <w:r w:rsidR="00717081">
        <w:rPr>
          <w:rFonts w:ascii="Arial" w:hAnsi="Arial" w:cs="Arial"/>
          <w:shd w:val="clear" w:color="auto" w:fill="FFFFFF"/>
        </w:rPr>
        <w:t>, o których mowa w Zarządzenia Nr</w:t>
      </w:r>
      <w:r>
        <w:rPr>
          <w:rFonts w:ascii="Arial" w:hAnsi="Arial" w:cs="Arial"/>
          <w:shd w:val="clear" w:color="auto" w:fill="FFFFFF"/>
        </w:rPr>
        <w:t xml:space="preserve"> </w:t>
      </w:r>
      <w:r w:rsidR="00CE7A91">
        <w:rPr>
          <w:rFonts w:ascii="Arial" w:hAnsi="Arial" w:cs="Arial"/>
          <w:shd w:val="clear" w:color="auto" w:fill="FFFFFF"/>
        </w:rPr>
        <w:t>68</w:t>
      </w:r>
      <w:r>
        <w:rPr>
          <w:rFonts w:ascii="Arial" w:hAnsi="Arial" w:cs="Arial"/>
          <w:shd w:val="clear" w:color="auto" w:fill="FFFFFF"/>
        </w:rPr>
        <w:t xml:space="preserve"> Dyrektora Generalnego Lasów Państwowych z dnia </w:t>
      </w:r>
      <w:r w:rsidR="00CE7A91">
        <w:rPr>
          <w:rFonts w:ascii="Arial" w:hAnsi="Arial" w:cs="Arial"/>
          <w:shd w:val="clear" w:color="auto" w:fill="FFFFFF"/>
        </w:rPr>
        <w:t>12</w:t>
      </w:r>
      <w:r>
        <w:rPr>
          <w:rFonts w:ascii="Arial" w:hAnsi="Arial" w:cs="Arial"/>
          <w:shd w:val="clear" w:color="auto" w:fill="FFFFFF"/>
        </w:rPr>
        <w:t xml:space="preserve"> </w:t>
      </w:r>
      <w:r w:rsidR="00CE7A91">
        <w:rPr>
          <w:rFonts w:ascii="Arial" w:hAnsi="Arial" w:cs="Arial"/>
          <w:shd w:val="clear" w:color="auto" w:fill="FFFFFF"/>
        </w:rPr>
        <w:t>listopada</w:t>
      </w:r>
      <w:r>
        <w:rPr>
          <w:rFonts w:ascii="Arial" w:hAnsi="Arial" w:cs="Arial"/>
          <w:shd w:val="clear" w:color="auto" w:fill="FFFFFF"/>
        </w:rPr>
        <w:t xml:space="preserve"> 201</w:t>
      </w:r>
      <w:r w:rsidR="00CE7A91">
        <w:rPr>
          <w:rFonts w:ascii="Arial" w:hAnsi="Arial" w:cs="Arial"/>
          <w:shd w:val="clear" w:color="auto" w:fill="FFFFFF"/>
        </w:rPr>
        <w:t>9</w:t>
      </w:r>
      <w:r>
        <w:rPr>
          <w:rFonts w:ascii="Arial" w:hAnsi="Arial" w:cs="Arial"/>
          <w:shd w:val="clear" w:color="auto" w:fill="FFFFFF"/>
        </w:rPr>
        <w:t xml:space="preserve"> r. w sprawie</w:t>
      </w:r>
      <w:r w:rsidR="00CE7A91">
        <w:rPr>
          <w:rFonts w:ascii="Arial" w:hAnsi="Arial" w:cs="Arial"/>
          <w:shd w:val="clear" w:color="auto" w:fill="FFFFFF"/>
        </w:rPr>
        <w:t xml:space="preserve"> zasad </w:t>
      </w:r>
      <w:r>
        <w:rPr>
          <w:rFonts w:ascii="Arial" w:hAnsi="Arial" w:cs="Arial"/>
          <w:shd w:val="clear" w:color="auto" w:fill="FFFFFF"/>
        </w:rPr>
        <w:t>sprzedaży drewna w PGL LP</w:t>
      </w:r>
      <w:r w:rsidR="00CE7A91">
        <w:rPr>
          <w:rFonts w:ascii="Arial" w:hAnsi="Arial" w:cs="Arial"/>
          <w:shd w:val="clear" w:color="auto" w:fill="FFFFFF"/>
        </w:rPr>
        <w:t xml:space="preserve"> na lata 2020-2021</w:t>
      </w:r>
      <w:r>
        <w:rPr>
          <w:rFonts w:ascii="Arial" w:hAnsi="Arial" w:cs="Arial"/>
          <w:shd w:val="clear" w:color="auto" w:fill="FFFFFF"/>
        </w:rPr>
        <w:t xml:space="preserve"> (znak: GM.800.1</w:t>
      </w:r>
      <w:r w:rsidR="00CE7A91">
        <w:rPr>
          <w:rFonts w:ascii="Arial" w:hAnsi="Arial" w:cs="Arial"/>
          <w:shd w:val="clear" w:color="auto" w:fill="FFFFFF"/>
        </w:rPr>
        <w:t>0</w:t>
      </w:r>
      <w:r>
        <w:rPr>
          <w:rFonts w:ascii="Arial" w:hAnsi="Arial" w:cs="Arial"/>
          <w:shd w:val="clear" w:color="auto" w:fill="FFFFFF"/>
        </w:rPr>
        <w:t>.201</w:t>
      </w:r>
      <w:r w:rsidR="00CE7A91">
        <w:rPr>
          <w:rFonts w:ascii="Arial" w:hAnsi="Arial" w:cs="Arial"/>
          <w:shd w:val="clear" w:color="auto" w:fill="FFFFFF"/>
        </w:rPr>
        <w:t>9</w:t>
      </w:r>
      <w:r>
        <w:rPr>
          <w:rFonts w:ascii="Arial" w:hAnsi="Arial" w:cs="Arial"/>
          <w:shd w:val="clear" w:color="auto" w:fill="FFFFFF"/>
        </w:rPr>
        <w:t>) zwanych dalej Nabywcami.</w:t>
      </w:r>
    </w:p>
    <w:p w:rsidR="00A04492" w:rsidRPr="00A04492" w:rsidRDefault="00A04492" w:rsidP="0031671B">
      <w:pPr>
        <w:pStyle w:val="Akapitzlist"/>
        <w:numPr>
          <w:ilvl w:val="0"/>
          <w:numId w:val="2"/>
        </w:numPr>
        <w:spacing w:line="259" w:lineRule="auto"/>
        <w:rPr>
          <w:rFonts w:ascii="Arial" w:hAnsi="Arial" w:cs="Arial"/>
          <w:shd w:val="clear" w:color="auto" w:fill="FFFFFF"/>
        </w:rPr>
      </w:pPr>
      <w:r w:rsidRPr="00A04492">
        <w:rPr>
          <w:rFonts w:ascii="Arial" w:hAnsi="Arial" w:cs="Arial"/>
          <w:shd w:val="clear" w:color="auto" w:fill="FFFFFF"/>
        </w:rPr>
        <w:t>Sprzedaż detaliczna odbywa się zgodnie z obowiązującymi przepisami w Państwowym Gospodarstwie Leśnym Lasy Państwowe.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sprzedaży detalicznej możliwy jest jednorazowy zakup przez jednego Nabywcę do</w:t>
      </w:r>
      <w:r w:rsidR="00067972">
        <w:rPr>
          <w:rFonts w:ascii="Arial" w:hAnsi="Arial" w:cs="Arial"/>
        </w:rPr>
        <w:t> </w:t>
      </w:r>
      <w:r>
        <w:rPr>
          <w:rFonts w:ascii="Arial" w:hAnsi="Arial" w:cs="Arial"/>
        </w:rPr>
        <w:t>30 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drewna. Zakup powyżej 30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przez jednego nabywcę możliwy jest po wyrażeniu zgody przez Nadleśniczego.</w:t>
      </w:r>
    </w:p>
    <w:p w:rsidR="00F55EF8" w:rsidRPr="007C510C" w:rsidRDefault="00BB06DF" w:rsidP="0031671B">
      <w:pPr>
        <w:pStyle w:val="Akapitzlist"/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rFonts w:ascii="Arial" w:eastAsiaTheme="minorHAnsi" w:hAnsi="Arial" w:cs="Arial"/>
          <w:color w:val="auto"/>
        </w:rPr>
      </w:pPr>
      <w:r w:rsidRPr="001C130B">
        <w:rPr>
          <w:rFonts w:ascii="Arial" w:hAnsi="Arial" w:cs="Arial"/>
        </w:rPr>
        <w:t xml:space="preserve">Przedmiotem sprzedaży detalicznej jest drewno </w:t>
      </w:r>
      <w:r w:rsidR="00A04492" w:rsidRPr="001C130B">
        <w:rPr>
          <w:rFonts w:ascii="Arial" w:hAnsi="Arial" w:cs="Arial"/>
        </w:rPr>
        <w:t xml:space="preserve">określone </w:t>
      </w:r>
      <w:r w:rsidR="00A576BF">
        <w:rPr>
          <w:rFonts w:ascii="Arial" w:hAnsi="Arial" w:cs="Arial"/>
        </w:rPr>
        <w:t>w</w:t>
      </w:r>
      <w:r w:rsidR="00A04492" w:rsidRPr="001C130B">
        <w:rPr>
          <w:rFonts w:ascii="Arial" w:hAnsi="Arial" w:cs="Arial"/>
        </w:rPr>
        <w:t xml:space="preserve"> warunk</w:t>
      </w:r>
      <w:r w:rsidR="00A576BF">
        <w:rPr>
          <w:rFonts w:ascii="Arial" w:hAnsi="Arial" w:cs="Arial"/>
        </w:rPr>
        <w:t>ach</w:t>
      </w:r>
      <w:r w:rsidR="00A04492" w:rsidRPr="001C130B">
        <w:rPr>
          <w:rFonts w:ascii="Arial" w:hAnsi="Arial" w:cs="Arial"/>
        </w:rPr>
        <w:t xml:space="preserve"> techniczn</w:t>
      </w:r>
      <w:r w:rsidR="00A576BF">
        <w:rPr>
          <w:rFonts w:ascii="Arial" w:hAnsi="Arial" w:cs="Arial"/>
        </w:rPr>
        <w:t>ych</w:t>
      </w:r>
      <w:r w:rsidR="00F05357">
        <w:rPr>
          <w:rFonts w:ascii="Arial" w:hAnsi="Arial" w:cs="Arial"/>
        </w:rPr>
        <w:t xml:space="preserve"> </w:t>
      </w:r>
      <w:r w:rsidR="00F05357" w:rsidRPr="007C510C">
        <w:rPr>
          <w:rFonts w:ascii="Arial" w:hAnsi="Arial" w:cs="Arial"/>
        </w:rPr>
        <w:t>wprowadzonych</w:t>
      </w:r>
      <w:r w:rsidR="001C130B" w:rsidRPr="007C510C">
        <w:rPr>
          <w:rFonts w:ascii="Arial" w:hAnsi="Arial" w:cs="Arial"/>
        </w:rPr>
        <w:t xml:space="preserve"> </w:t>
      </w:r>
      <w:hyperlink r:id="rId6" w:history="1">
        <w:r w:rsidR="001C130B" w:rsidRPr="007C510C">
          <w:rPr>
            <w:rStyle w:val="Hipercze"/>
            <w:rFonts w:ascii="Arial" w:hAnsi="Arial" w:cs="Arial"/>
            <w:color w:val="auto"/>
            <w:u w:val="none"/>
          </w:rPr>
          <w:t>Zarządzenie</w:t>
        </w:r>
        <w:r w:rsidR="00F05357" w:rsidRPr="007C510C">
          <w:rPr>
            <w:rStyle w:val="Hipercze"/>
            <w:rFonts w:ascii="Arial" w:hAnsi="Arial" w:cs="Arial"/>
            <w:color w:val="auto"/>
            <w:u w:val="none"/>
          </w:rPr>
          <w:t>m</w:t>
        </w:r>
        <w:r w:rsidR="001C130B" w:rsidRPr="007C510C">
          <w:rPr>
            <w:rStyle w:val="Hipercze"/>
            <w:rFonts w:ascii="Arial" w:hAnsi="Arial" w:cs="Arial"/>
            <w:color w:val="auto"/>
            <w:u w:val="none"/>
          </w:rPr>
          <w:t xml:space="preserve"> nr 51 Dyrektora Generalnego Lasów Państwowych z dnia 30 września 2019 r. (znak: ZM.800.8.2019) w sprawie wprowadzenia warunków technicznych w obrocie surowcem drzewnym w Państwowym Gospodarstwie Leśnym Lasy Państwowe</w:t>
        </w:r>
      </w:hyperlink>
      <w:r w:rsidR="00F05357" w:rsidRPr="007C510C">
        <w:rPr>
          <w:rFonts w:ascii="Arial" w:hAnsi="Arial" w:cs="Arial"/>
          <w:color w:val="auto"/>
        </w:rPr>
        <w:t>.</w:t>
      </w:r>
    </w:p>
    <w:p w:rsidR="00F55EF8" w:rsidRDefault="00BB06DF" w:rsidP="0031671B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Ceny drewna określa cennik detaliczny wprowadzony Decyzją Nadleśniczego Nadleśnictwa Bartoszyce.</w:t>
      </w:r>
    </w:p>
    <w:p w:rsidR="00F55EF8" w:rsidRDefault="00A04492" w:rsidP="0031671B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Drewno</w:t>
      </w:r>
      <w:r w:rsidR="00BB06DF">
        <w:rPr>
          <w:rFonts w:ascii="Arial" w:hAnsi="Arial" w:cs="Arial"/>
        </w:rPr>
        <w:t xml:space="preserve"> małowymiarowe</w:t>
      </w:r>
      <w:r>
        <w:rPr>
          <w:rFonts w:ascii="Arial" w:hAnsi="Arial" w:cs="Arial"/>
        </w:rPr>
        <w:t xml:space="preserve"> – </w:t>
      </w:r>
      <w:r w:rsidR="00BB06DF">
        <w:rPr>
          <w:rFonts w:ascii="Arial" w:hAnsi="Arial" w:cs="Arial"/>
        </w:rPr>
        <w:t xml:space="preserve"> M2 – sprz</w:t>
      </w:r>
      <w:r w:rsidR="001716B2">
        <w:rPr>
          <w:rFonts w:ascii="Arial" w:hAnsi="Arial" w:cs="Arial"/>
        </w:rPr>
        <w:t>e</w:t>
      </w:r>
      <w:r w:rsidR="00BB06DF">
        <w:rPr>
          <w:rFonts w:ascii="Arial" w:hAnsi="Arial" w:cs="Arial"/>
        </w:rPr>
        <w:t xml:space="preserve">dawane jest wyłącznie na zasadzie </w:t>
      </w:r>
      <w:proofErr w:type="spellStart"/>
      <w:r w:rsidR="00BB06DF">
        <w:rPr>
          <w:rFonts w:ascii="Arial" w:hAnsi="Arial" w:cs="Arial"/>
        </w:rPr>
        <w:t>samowyrobu</w:t>
      </w:r>
      <w:proofErr w:type="spellEnd"/>
      <w:r w:rsidR="00460D7C">
        <w:rPr>
          <w:rFonts w:ascii="Arial" w:hAnsi="Arial" w:cs="Arial"/>
        </w:rPr>
        <w:t xml:space="preserve"> tj.</w:t>
      </w:r>
      <w:r w:rsidR="00067972">
        <w:rPr>
          <w:rFonts w:ascii="Arial" w:hAnsi="Arial" w:cs="Arial"/>
        </w:rPr>
        <w:t> </w:t>
      </w:r>
      <w:r w:rsidR="00460D7C">
        <w:rPr>
          <w:rFonts w:ascii="Arial" w:hAnsi="Arial" w:cs="Arial"/>
        </w:rPr>
        <w:t>pozyskane kosztem nabywcy</w:t>
      </w:r>
      <w:r w:rsidR="00BB06DF">
        <w:rPr>
          <w:rFonts w:ascii="Arial" w:hAnsi="Arial" w:cs="Arial"/>
        </w:rPr>
        <w:t>.</w:t>
      </w:r>
    </w:p>
    <w:p w:rsidR="00F55EF8" w:rsidRDefault="00A04492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</w:t>
      </w:r>
      <w:r w:rsidR="00460D7C">
        <w:rPr>
          <w:rFonts w:ascii="Arial" w:hAnsi="Arial" w:cs="Arial"/>
        </w:rPr>
        <w:t xml:space="preserve"> </w:t>
      </w:r>
      <w:r w:rsidR="00BB06DF">
        <w:rPr>
          <w:rFonts w:ascii="Arial" w:hAnsi="Arial" w:cs="Arial"/>
        </w:rPr>
        <w:t>sortyment</w:t>
      </w:r>
      <w:r w:rsidR="00460D7C">
        <w:rPr>
          <w:rFonts w:ascii="Arial" w:hAnsi="Arial" w:cs="Arial"/>
        </w:rPr>
        <w:t>y</w:t>
      </w:r>
      <w:r w:rsidR="00BB06DF">
        <w:rPr>
          <w:rFonts w:ascii="Arial" w:hAnsi="Arial" w:cs="Arial"/>
        </w:rPr>
        <w:t xml:space="preserve"> drewna </w:t>
      </w:r>
      <w:r w:rsidR="00460D7C">
        <w:rPr>
          <w:rFonts w:ascii="Arial" w:hAnsi="Arial" w:cs="Arial"/>
        </w:rPr>
        <w:t>są pozyskiwane kosztem Nadleśnictwa i przygotowane do</w:t>
      </w:r>
      <w:r w:rsidR="00067972">
        <w:rPr>
          <w:rFonts w:ascii="Arial" w:hAnsi="Arial" w:cs="Arial"/>
        </w:rPr>
        <w:t> </w:t>
      </w:r>
      <w:r w:rsidR="00460D7C">
        <w:rPr>
          <w:rFonts w:ascii="Arial" w:hAnsi="Arial" w:cs="Arial"/>
        </w:rPr>
        <w:t>sprzedaży przy leśnej drodze wywozowej (</w:t>
      </w:r>
      <w:r w:rsidR="00460D7C" w:rsidRPr="00460D7C">
        <w:rPr>
          <w:rFonts w:ascii="Arial" w:hAnsi="Arial" w:cs="Arial"/>
        </w:rPr>
        <w:t xml:space="preserve">na bazie EXW (Ex Works) </w:t>
      </w:r>
      <w:proofErr w:type="spellStart"/>
      <w:r w:rsidR="00460D7C" w:rsidRPr="00460D7C">
        <w:rPr>
          <w:rFonts w:ascii="Arial" w:hAnsi="Arial" w:cs="Arial"/>
        </w:rPr>
        <w:t>Incoterms</w:t>
      </w:r>
      <w:proofErr w:type="spellEnd"/>
      <w:r w:rsidR="00460D7C" w:rsidRPr="00460D7C">
        <w:rPr>
          <w:rFonts w:ascii="Arial" w:hAnsi="Arial" w:cs="Arial"/>
        </w:rPr>
        <w:t xml:space="preserve"> 2010</w:t>
      </w:r>
      <w:r w:rsidR="00460D7C">
        <w:rPr>
          <w:rFonts w:ascii="Arial" w:hAnsi="Arial" w:cs="Arial"/>
        </w:rPr>
        <w:t>).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w pierwszej kolejności zabezpiecza surowiec na potrzeby ludności mieszkającej na terenie administracyjnym Nadleśnictwa, a nadwyżki przeznaczy dla odbiorców spoza zasięgu administracyjnego nadleśnictwa.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i rodzaj surowca w sprzedaży detalicznej zależy od aktualnie prowadzonych cięć w ramach rocznego planu pozyskania.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sprzedaży detalicznej przeznacza się drewno będące aktualnie na stanie leśnictw. Zamówienia indywidualne będą realizowane tylko w przypadku możliwości ich wykonania i zgodnie z obowiązującym cennikiem detalicznym.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określenie klas jakości i wymiarów surowca (drewno z wyborem) doliczana będzie dopłata.</w:t>
      </w:r>
    </w:p>
    <w:p w:rsidR="00F55EF8" w:rsidRDefault="00BB06DF" w:rsidP="0031671B">
      <w:pPr>
        <w:pStyle w:val="Akapitzlist"/>
        <w:numPr>
          <w:ilvl w:val="0"/>
          <w:numId w:val="2"/>
        </w:numPr>
        <w:spacing w:after="57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detaliczna odbywa się:</w:t>
      </w:r>
    </w:p>
    <w:p w:rsidR="00F55EF8" w:rsidRDefault="00BB06DF" w:rsidP="0031671B">
      <w:pPr>
        <w:spacing w:after="57" w:line="259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  <w:t>w siedzibach leśnictw we wtorki w godzinach 7</w:t>
      </w:r>
      <w:r>
        <w:rPr>
          <w:rFonts w:ascii="Arial" w:hAnsi="Arial" w:cs="Arial"/>
          <w:vertAlign w:val="superscript"/>
        </w:rPr>
        <w:t>0</w:t>
      </w:r>
      <w:r w:rsidR="00467CE8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– </w:t>
      </w:r>
      <w:r w:rsidR="00467CE8"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oraz w inne dni robocze po</w:t>
      </w:r>
      <w:r w:rsidR="00067972">
        <w:rPr>
          <w:rFonts w:ascii="Arial" w:hAnsi="Arial" w:cs="Arial"/>
        </w:rPr>
        <w:t> </w:t>
      </w:r>
      <w:r>
        <w:rPr>
          <w:rFonts w:ascii="Arial" w:hAnsi="Arial" w:cs="Arial"/>
        </w:rPr>
        <w:t>uprzednim uzgodnieniu z leśniczym.</w:t>
      </w:r>
    </w:p>
    <w:p w:rsidR="00F55EF8" w:rsidRDefault="00BB06DF" w:rsidP="0031671B">
      <w:pPr>
        <w:spacing w:after="57" w:line="259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  <w:t xml:space="preserve">w biurze nadleśnictwa dla przedsiębiorców w dni robocze w godzinach </w:t>
      </w:r>
      <w:r w:rsidR="00467CE8">
        <w:rPr>
          <w:rFonts w:ascii="Arial" w:hAnsi="Arial" w:cs="Arial"/>
        </w:rPr>
        <w:t>8</w:t>
      </w:r>
      <w:r>
        <w:rPr>
          <w:rFonts w:ascii="Arial" w:hAnsi="Arial" w:cs="Arial"/>
          <w:vertAlign w:val="superscript"/>
        </w:rPr>
        <w:t xml:space="preserve">00 </w:t>
      </w:r>
      <w:r>
        <w:rPr>
          <w:rFonts w:ascii="Arial" w:hAnsi="Arial" w:cs="Arial"/>
        </w:rPr>
        <w:t>– 13</w:t>
      </w:r>
      <w:r w:rsidR="00467CE8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  <w:vertAlign w:val="superscript"/>
        </w:rPr>
        <w:t xml:space="preserve">0 </w:t>
      </w:r>
      <w:r>
        <w:rPr>
          <w:rFonts w:ascii="Arial" w:hAnsi="Arial" w:cs="Arial"/>
        </w:rPr>
        <w:t>, na</w:t>
      </w:r>
      <w:r w:rsidR="00067972">
        <w:rPr>
          <w:rFonts w:ascii="Arial" w:hAnsi="Arial" w:cs="Arial"/>
        </w:rPr>
        <w:t> </w:t>
      </w:r>
      <w:r>
        <w:rPr>
          <w:rFonts w:ascii="Arial" w:hAnsi="Arial" w:cs="Arial"/>
        </w:rPr>
        <w:t>podstawie zatwierdzonego przez Nadleśniczego zestawienia drewna do sprzedaży z</w:t>
      </w:r>
      <w:r w:rsidR="00067972">
        <w:rPr>
          <w:rFonts w:ascii="Arial" w:hAnsi="Arial" w:cs="Arial"/>
        </w:rPr>
        <w:t> </w:t>
      </w:r>
      <w:r>
        <w:rPr>
          <w:rFonts w:ascii="Arial" w:hAnsi="Arial" w:cs="Arial"/>
        </w:rPr>
        <w:t>leśnictwa.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 płatności:</w:t>
      </w:r>
    </w:p>
    <w:p w:rsidR="00F55EF8" w:rsidRDefault="00BB06DF" w:rsidP="0031671B">
      <w:pPr>
        <w:pStyle w:val="Akapitzlist"/>
        <w:numPr>
          <w:ilvl w:val="1"/>
          <w:numId w:val="2"/>
        </w:numPr>
        <w:spacing w:line="259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Przy zakupie drewna w leśnictwach obowiązuje zapłata gotówką.</w:t>
      </w:r>
    </w:p>
    <w:p w:rsidR="00F55EF8" w:rsidRDefault="00BB06DF" w:rsidP="0031671B">
      <w:pPr>
        <w:pStyle w:val="Akapitzlist"/>
        <w:numPr>
          <w:ilvl w:val="1"/>
          <w:numId w:val="2"/>
        </w:numPr>
        <w:spacing w:line="259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Przy zakupie drewna w Nadleśnictwie możliwa jest zapłata gotówką lub przelew na</w:t>
      </w:r>
      <w:r w:rsidR="00067972">
        <w:rPr>
          <w:rFonts w:ascii="Arial" w:hAnsi="Arial" w:cs="Arial"/>
        </w:rPr>
        <w:t> </w:t>
      </w:r>
      <w:r>
        <w:rPr>
          <w:rFonts w:ascii="Arial" w:hAnsi="Arial" w:cs="Arial"/>
        </w:rPr>
        <w:t>rachunek bankowy Nadleśnictwa</w:t>
      </w:r>
      <w:r w:rsidR="00527166">
        <w:rPr>
          <w:rFonts w:ascii="Arial" w:hAnsi="Arial" w:cs="Arial"/>
        </w:rPr>
        <w:t xml:space="preserve"> (przedpłata)</w:t>
      </w:r>
      <w:r>
        <w:rPr>
          <w:rFonts w:ascii="Arial" w:hAnsi="Arial" w:cs="Arial"/>
        </w:rPr>
        <w:t>.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Drewno uznaje się za sprzedane w momencie otrzymania przez Nabywcę asygnaty</w:t>
      </w:r>
      <w:r w:rsidR="00527166">
        <w:rPr>
          <w:rFonts w:ascii="Arial" w:hAnsi="Arial" w:cs="Arial"/>
        </w:rPr>
        <w:t xml:space="preserve"> w</w:t>
      </w:r>
      <w:r w:rsidR="00067972">
        <w:rPr>
          <w:rFonts w:ascii="Arial" w:hAnsi="Arial" w:cs="Arial"/>
        </w:rPr>
        <w:t> </w:t>
      </w:r>
      <w:r w:rsidR="00527166">
        <w:rPr>
          <w:rFonts w:ascii="Arial" w:hAnsi="Arial" w:cs="Arial"/>
        </w:rPr>
        <w:t>przypadku zakupu drewna w leśnictwach</w:t>
      </w:r>
      <w:r>
        <w:rPr>
          <w:rFonts w:ascii="Arial" w:hAnsi="Arial" w:cs="Arial"/>
        </w:rPr>
        <w:t xml:space="preserve"> lub faktury w przypadku zakupu drewna w</w:t>
      </w:r>
      <w:r w:rsidR="0006797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Nadleśnictwie. 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zakupionego drewna odbywa się w terminie uzgodnionym z pracownikiem terenowej Służby Leśnej, drogami wskazanymi przez wydającego, nie dłuższym niż 14 dni od daty sprzedaży. </w:t>
      </w:r>
      <w:r w:rsidR="00527166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i masa wydanego drewna zostaje odnotowana na dokumencie sprzedaży przez pracownika Służby Leśnej.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Nabywcę obowiązuje 14 dniowy termin wywozu zakupionego drewna. W razie braku możliwości wywozu w oznaczonym terminie , Nabywca winien zgłosić się do leśnictwa o</w:t>
      </w:r>
      <w:r w:rsidR="00067972">
        <w:rPr>
          <w:rFonts w:ascii="Arial" w:hAnsi="Arial" w:cs="Arial"/>
        </w:rPr>
        <w:t> </w:t>
      </w:r>
      <w:r>
        <w:rPr>
          <w:rFonts w:ascii="Arial" w:hAnsi="Arial" w:cs="Arial"/>
        </w:rPr>
        <w:t>wydłużenie terminu.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Po wydaniu drewna lub w przypadku nieodebrania drewna w oznaczonym terminie Nadleśnictwo nie odpowiada za sprzedany</w:t>
      </w:r>
      <w:r w:rsidR="00527166">
        <w:rPr>
          <w:rFonts w:ascii="Arial" w:hAnsi="Arial" w:cs="Arial"/>
          <w:spacing w:val="-6"/>
        </w:rPr>
        <w:t xml:space="preserve"> surowiec, zgodnie z art. 548 Kodeksu Cywilnego</w:t>
      </w:r>
      <w:r>
        <w:rPr>
          <w:rFonts w:ascii="Arial" w:hAnsi="Arial" w:cs="Arial"/>
          <w:spacing w:val="-6"/>
        </w:rPr>
        <w:t xml:space="preserve">. 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zakupionego drewna musi odbywać się w dni robocze, w godzinach pracy Nadleśnictwa (7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15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) lub w innym terminie, poza dniami ustawowo wolnymi od pracy, po</w:t>
      </w:r>
      <w:r w:rsidR="00067972">
        <w:rPr>
          <w:rFonts w:ascii="Arial" w:hAnsi="Arial" w:cs="Arial"/>
        </w:rPr>
        <w:t> </w:t>
      </w:r>
      <w:r>
        <w:rPr>
          <w:rFonts w:ascii="Arial" w:hAnsi="Arial" w:cs="Arial"/>
        </w:rPr>
        <w:t>uzgodnieniu i za zgodą właściwego terenowo leśniczego.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nieodebrania drewna iglastego w ciągu 14 dni od sprzedaży, w okresie od 15 marca do 15 października, Nabywca może zostać obciążony kosztami związanymi z zabezpieczeniem drewna (korowanie) przed szkodnikami.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Realizując obowiązek informacyjny wynikający z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– dalej „RODO”, niniejszym informujemy:</w:t>
      </w:r>
    </w:p>
    <w:p w:rsidR="00F55EF8" w:rsidRDefault="00BB06DF" w:rsidP="0031671B">
      <w:pPr>
        <w:pStyle w:val="Akapitzlist"/>
        <w:numPr>
          <w:ilvl w:val="0"/>
          <w:numId w:val="4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>Nabywcy</w:t>
      </w:r>
      <w:r>
        <w:rPr>
          <w:rFonts w:ascii="Arial" w:hAnsi="Arial" w:cs="Arial"/>
        </w:rPr>
        <w:t xml:space="preserve"> jest Skarb Państwa Państwowe Gos</w:t>
      </w:r>
      <w:r w:rsidR="00527166">
        <w:rPr>
          <w:rFonts w:ascii="Arial" w:hAnsi="Arial" w:cs="Arial"/>
        </w:rPr>
        <w:t xml:space="preserve">podarstwo Leśne Lasy Państwowe – </w:t>
      </w:r>
      <w:r>
        <w:rPr>
          <w:rFonts w:ascii="Arial" w:hAnsi="Arial" w:cs="Arial"/>
        </w:rPr>
        <w:t>Nadleśnictwo Bartoszyce z siedzibą w miejscowości Połęcze 54; 11-200 Bartoszyce. Nabywca może się z nim skontaktować drogą elektroniczną na adres e-mail: bartoszyce@olsztyn.lasy.gov.pl, telefonicznie pod nume</w:t>
      </w:r>
      <w:r w:rsidR="00527166">
        <w:rPr>
          <w:rFonts w:ascii="Arial" w:hAnsi="Arial" w:cs="Arial"/>
        </w:rPr>
        <w:t>rem 89 762 37 83</w:t>
      </w:r>
      <w:r>
        <w:rPr>
          <w:rFonts w:ascii="Arial" w:hAnsi="Arial" w:cs="Arial"/>
        </w:rPr>
        <w:t xml:space="preserve"> lub tradycyjną pocztą na adres wskazany powyżej.</w:t>
      </w:r>
    </w:p>
    <w:p w:rsidR="00F55EF8" w:rsidRDefault="00BB06DF" w:rsidP="0031671B">
      <w:pPr>
        <w:pStyle w:val="Akapitzlist"/>
        <w:numPr>
          <w:ilvl w:val="0"/>
          <w:numId w:val="4"/>
        </w:numPr>
        <w:spacing w:beforeAutospacing="1" w:afterAutospacing="1" w:line="259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Dane osobowe Nabywcy są przetwarzane w celu: </w:t>
      </w:r>
    </w:p>
    <w:p w:rsidR="00F55EF8" w:rsidRDefault="00BB06DF" w:rsidP="0031671B">
      <w:pPr>
        <w:pStyle w:val="Akapitzlist"/>
        <w:numPr>
          <w:ilvl w:val="2"/>
          <w:numId w:val="5"/>
        </w:numPr>
        <w:spacing w:beforeAutospacing="1" w:afterAutospacing="1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wykonania umowy sprzedaży detalicznej pomiędzy Nabywcą a Administratorem (art. 6 ust. 1 lit. b RODO);</w:t>
      </w:r>
    </w:p>
    <w:p w:rsidR="00F55EF8" w:rsidRDefault="00BB06DF" w:rsidP="0031671B">
      <w:pPr>
        <w:pStyle w:val="Akapitzlist"/>
        <w:numPr>
          <w:ilvl w:val="2"/>
          <w:numId w:val="5"/>
        </w:numPr>
        <w:spacing w:beforeAutospacing="1" w:afterAutospacing="1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realizacji przez Administratora obowiązków wynikających z przepisów prawa, w tym np. przepisów prawa podatkowego (art. 6 ust. 1 lit. c RODO);</w:t>
      </w:r>
    </w:p>
    <w:p w:rsidR="00F55EF8" w:rsidRDefault="00BB06DF" w:rsidP="0031671B">
      <w:pPr>
        <w:pStyle w:val="Akapitzlist"/>
        <w:numPr>
          <w:ilvl w:val="2"/>
          <w:numId w:val="5"/>
        </w:numPr>
        <w:spacing w:beforeAutospacing="1" w:afterAutospacing="1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realizacji przez Administratora prawnie uzasadnionych interesów, w tym dochodzenie ewentualnych roszczeń lub obrona przed roszczeniami (art. 6 ust. 1 lit. f RODO).</w:t>
      </w:r>
    </w:p>
    <w:p w:rsidR="00F55EF8" w:rsidRDefault="00BB06DF" w:rsidP="0031671B">
      <w:pPr>
        <w:pStyle w:val="Akapitzlist"/>
        <w:numPr>
          <w:ilvl w:val="0"/>
          <w:numId w:val="4"/>
        </w:numPr>
        <w:spacing w:beforeAutospacing="1" w:afterAutospacing="1" w:line="259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Odbiorcą danych osobowych Nabywcy mogą być podwykonawcy PGL LP, tj. podmioty dostarczające i utrzymujące infrastrukturę informatyczną, firmy prawnicze oraz organy podatkowe.</w:t>
      </w:r>
    </w:p>
    <w:p w:rsidR="00F55EF8" w:rsidRDefault="00BB06DF" w:rsidP="0031671B">
      <w:pPr>
        <w:pStyle w:val="Akapitzlist"/>
        <w:numPr>
          <w:ilvl w:val="0"/>
          <w:numId w:val="4"/>
        </w:numPr>
        <w:spacing w:beforeAutospacing="1" w:afterAutospacing="1" w:line="259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osobowe Nabywcy będą przechowywane przez okres wykonania umowy sprzedaży detalicznej, a po jej zakończeniu będą przechowywane przez okres wynikający ze</w:t>
      </w:r>
      <w:r w:rsidR="00067972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szczególnych przepisów prawa (m.in. prawa podatkowego).</w:t>
      </w:r>
    </w:p>
    <w:p w:rsidR="00F55EF8" w:rsidRDefault="00BB06DF" w:rsidP="0031671B">
      <w:pPr>
        <w:pStyle w:val="Akapitzlist"/>
        <w:numPr>
          <w:ilvl w:val="0"/>
          <w:numId w:val="4"/>
        </w:numPr>
        <w:spacing w:beforeAutospacing="1" w:afterAutospacing="1" w:line="259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Nabywca ma prawo żądania dostępu do swoich danych osobowych, żądania ich sprostowania, żądania ich usunięcia, żądania ograniczenia ich przetwarzania. </w:t>
      </w:r>
    </w:p>
    <w:p w:rsidR="00F55EF8" w:rsidRDefault="00BB06DF" w:rsidP="0031671B">
      <w:pPr>
        <w:pStyle w:val="Akapitzlist"/>
        <w:numPr>
          <w:ilvl w:val="0"/>
          <w:numId w:val="4"/>
        </w:numPr>
        <w:spacing w:beforeAutospacing="1" w:afterAutospacing="1" w:line="259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Nabywcy przysługuje prawo do wniesienia skargi do organu nadzorczego właściwego dla ochrony danych osobowych.</w:t>
      </w:r>
    </w:p>
    <w:p w:rsidR="00F55EF8" w:rsidRDefault="00BB06DF" w:rsidP="0031671B">
      <w:pPr>
        <w:pStyle w:val="Akapitzlist"/>
        <w:numPr>
          <w:ilvl w:val="0"/>
          <w:numId w:val="4"/>
        </w:numPr>
        <w:spacing w:beforeAutospacing="1" w:afterAutospacing="1" w:line="259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Nabywcy nie przysługuje prawo do przenoszenia danych osobowych, ani prawo sprzeciwu wobec przetwarzania danych osobowych.</w:t>
      </w:r>
    </w:p>
    <w:p w:rsidR="00F55EF8" w:rsidRDefault="00BB06DF" w:rsidP="0031671B">
      <w:pPr>
        <w:pStyle w:val="Akapitzlist"/>
        <w:numPr>
          <w:ilvl w:val="0"/>
          <w:numId w:val="4"/>
        </w:numPr>
        <w:spacing w:beforeAutospacing="1" w:afterAutospacing="1" w:line="259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Podanie danych osobowych jest </w:t>
      </w:r>
      <w:r>
        <w:rPr>
          <w:rStyle w:val="text-justify"/>
          <w:rFonts w:ascii="Arial" w:hAnsi="Arial" w:cs="Arial"/>
        </w:rPr>
        <w:t xml:space="preserve">warunkiem zawarcia umowy; </w:t>
      </w:r>
      <w:r>
        <w:rPr>
          <w:rFonts w:ascii="Arial" w:eastAsia="Times New Roman" w:hAnsi="Arial" w:cs="Arial"/>
          <w:lang w:eastAsia="pl-PL"/>
        </w:rPr>
        <w:t>Nabywca jest</w:t>
      </w:r>
      <w:r>
        <w:rPr>
          <w:rFonts w:ascii="Arial" w:hAnsi="Arial" w:cs="Arial"/>
        </w:rPr>
        <w:t xml:space="preserve"> zobowiązany do ich podania, gdyż w przeciwnym razie niemożliwe byłoby zawarcie umowy oraz realizacja innych celów przetwarzania danych.</w:t>
      </w:r>
    </w:p>
    <w:p w:rsidR="00F55EF8" w:rsidRDefault="00BB06DF" w:rsidP="0031671B">
      <w:pPr>
        <w:pStyle w:val="Akapitzlist"/>
        <w:numPr>
          <w:ilvl w:val="0"/>
          <w:numId w:val="4"/>
        </w:numPr>
        <w:spacing w:beforeAutospacing="1" w:afterAutospacing="1" w:line="259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odniesieniu do danych osobowych Nabywcy decyzje nie będą podejmowane w sposób zautomatyzowany.</w:t>
      </w:r>
    </w:p>
    <w:p w:rsidR="00F55EF8" w:rsidRDefault="00BB06DF" w:rsidP="0031671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spory mogące wyniknąć w związku ze sprzedażą detaliczną drewna, strony będą starały się rozstrzygać polubownie. W razie braku możliwości porozumienia Strony poddadzą spór rozstrzygnięciu sądowi powszechnemu właściwemu według siedziby Nadleśnictwa Bartoszyce.</w:t>
      </w:r>
    </w:p>
    <w:p w:rsidR="00F55EF8" w:rsidRDefault="00F55EF8">
      <w:pPr>
        <w:pStyle w:val="Akapitzlist"/>
        <w:ind w:left="6804"/>
        <w:jc w:val="both"/>
        <w:rPr>
          <w:rFonts w:ascii="Arial" w:hAnsi="Arial" w:cs="Arial"/>
        </w:rPr>
      </w:pPr>
    </w:p>
    <w:p w:rsidR="00F55EF8" w:rsidRDefault="00BB06DF">
      <w:pPr>
        <w:pStyle w:val="Akapitzlist"/>
        <w:ind w:left="7087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Nadleśniczy</w:t>
      </w:r>
    </w:p>
    <w:p w:rsidR="00F55EF8" w:rsidRDefault="00BB06DF">
      <w:pPr>
        <w:pStyle w:val="Akapitzlist"/>
        <w:ind w:left="6520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Nadleśnictwa Bartoszyce</w:t>
      </w:r>
    </w:p>
    <w:p w:rsidR="00F55EF8" w:rsidRDefault="00F55EF8">
      <w:pPr>
        <w:pStyle w:val="Akapitzlist"/>
        <w:ind w:left="6804"/>
        <w:jc w:val="both"/>
        <w:rPr>
          <w:rFonts w:ascii="Arial" w:hAnsi="Arial" w:cs="Arial"/>
        </w:rPr>
      </w:pPr>
    </w:p>
    <w:p w:rsidR="00F55EF8" w:rsidRDefault="00BB06DF" w:rsidP="00316576">
      <w:pPr>
        <w:pStyle w:val="Akapitzlist"/>
        <w:ind w:left="6350"/>
        <w:jc w:val="both"/>
      </w:pPr>
      <w:r>
        <w:rPr>
          <w:rFonts w:ascii="Arial" w:hAnsi="Arial" w:cs="Arial"/>
        </w:rPr>
        <w:t xml:space="preserve">Zygmunt </w:t>
      </w:r>
      <w:r w:rsidR="00316576">
        <w:rPr>
          <w:rFonts w:ascii="Arial" w:hAnsi="Arial" w:cs="Arial"/>
        </w:rPr>
        <w:t xml:space="preserve">Zbigniew </w:t>
      </w:r>
      <w:r>
        <w:rPr>
          <w:rFonts w:ascii="Arial" w:hAnsi="Arial" w:cs="Arial"/>
        </w:rPr>
        <w:t>Pampuch</w:t>
      </w:r>
    </w:p>
    <w:sectPr w:rsidR="00F55EF8">
      <w:pgSz w:w="11906" w:h="16838"/>
      <w:pgMar w:top="568" w:right="1417" w:bottom="1417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9D3"/>
    <w:multiLevelType w:val="multilevel"/>
    <w:tmpl w:val="C4C2E5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03021F"/>
    <w:multiLevelType w:val="multilevel"/>
    <w:tmpl w:val="3E70B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AE3245"/>
    <w:multiLevelType w:val="multilevel"/>
    <w:tmpl w:val="6C7894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54A6E"/>
    <w:multiLevelType w:val="multilevel"/>
    <w:tmpl w:val="63BE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74BCE"/>
    <w:multiLevelType w:val="multilevel"/>
    <w:tmpl w:val="A2FC1A96"/>
    <w:lvl w:ilvl="0">
      <w:start w:val="1"/>
      <w:numFmt w:val="decimal"/>
      <w:lvlText w:val="%1)"/>
      <w:lvlJc w:val="left"/>
      <w:pPr>
        <w:ind w:left="107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FFB4ED1"/>
    <w:multiLevelType w:val="multilevel"/>
    <w:tmpl w:val="EC98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52396"/>
    <w:multiLevelType w:val="hybridMultilevel"/>
    <w:tmpl w:val="F5FE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F8"/>
    <w:rsid w:val="00067972"/>
    <w:rsid w:val="00105851"/>
    <w:rsid w:val="001716B2"/>
    <w:rsid w:val="001C130B"/>
    <w:rsid w:val="002603C4"/>
    <w:rsid w:val="00316576"/>
    <w:rsid w:val="0031671B"/>
    <w:rsid w:val="00455BEB"/>
    <w:rsid w:val="00460D7C"/>
    <w:rsid w:val="00467CE8"/>
    <w:rsid w:val="004A0B7E"/>
    <w:rsid w:val="00527166"/>
    <w:rsid w:val="00717081"/>
    <w:rsid w:val="007C510C"/>
    <w:rsid w:val="00810D21"/>
    <w:rsid w:val="009A7CA7"/>
    <w:rsid w:val="00A04492"/>
    <w:rsid w:val="00A576BF"/>
    <w:rsid w:val="00AC68C8"/>
    <w:rsid w:val="00BB06DF"/>
    <w:rsid w:val="00CE7A91"/>
    <w:rsid w:val="00F05357"/>
    <w:rsid w:val="00F55EF8"/>
    <w:rsid w:val="00F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6C86F-954B-406F-8624-002D8370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105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rsid w:val="00990105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retekstu"/>
    <w:rsid w:val="009901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90105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E439DD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Calibri" w:cs="Arial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Arial"/>
      <w:color w:val="00000A"/>
      <w:sz w:val="22"/>
    </w:rPr>
  </w:style>
  <w:style w:type="character" w:customStyle="1" w:styleId="ListLabel5">
    <w:name w:val="ListLabel 5"/>
    <w:rPr>
      <w:rFonts w:eastAsia="Calibri" w:cs="Arial"/>
      <w:color w:val="00000A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color w:val="00000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9010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90105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990105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corporate--paragraph">
    <w:name w:val="corporate--paragraph"/>
    <w:basedOn w:val="Normalny"/>
    <w:rsid w:val="00D85CAA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972"/>
    <w:rPr>
      <w:rFonts w:ascii="Segoe UI" w:eastAsia="Calibri" w:hAnsi="Segoe UI" w:cs="Segoe UI"/>
      <w:color w:val="00000A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C1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ewno.zilp.lasy.gov.pl/drewno/Normy/zarzadzenie_nr_51_z_30_wrzesnia_2019_r._w_sprawie_warunkow_technicznyc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CF96-776B-49D6-8E8B-F55EA6D4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beata.kaczmarek</dc:creator>
  <cp:lastModifiedBy>N.Bartoszyce Artur Okoński</cp:lastModifiedBy>
  <cp:revision>2</cp:revision>
  <cp:lastPrinted>2020-01-09T07:38:00Z</cp:lastPrinted>
  <dcterms:created xsi:type="dcterms:W3CDTF">2020-07-01T10:58:00Z</dcterms:created>
  <dcterms:modified xsi:type="dcterms:W3CDTF">2020-07-01T10:58:00Z</dcterms:modified>
  <dc:language>pl-PL</dc:language>
</cp:coreProperties>
</file>