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95" w:rsidRPr="00852E95" w:rsidRDefault="00852E95">
      <w:pPr>
        <w:rPr>
          <w:b/>
        </w:rPr>
      </w:pPr>
      <w:r w:rsidRPr="00852E95">
        <w:rPr>
          <w:b/>
        </w:rPr>
        <w:t>Zestawienie form ochrony przyrody na gruntach Nadleśnictwa Kraśnik</w:t>
      </w:r>
    </w:p>
    <w:p w:rsidR="00852E95" w:rsidRDefault="00852E95"/>
    <w:p w:rsidR="00852E95" w:rsidRDefault="00852E95"/>
    <w:tbl>
      <w:tblPr>
        <w:tblW w:w="457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1716"/>
        <w:gridCol w:w="1540"/>
        <w:gridCol w:w="1540"/>
        <w:gridCol w:w="1540"/>
        <w:gridCol w:w="1545"/>
      </w:tblGrid>
      <w:tr w:rsidR="009E4B6F" w:rsidRPr="00EC6A66" w:rsidTr="00852E95">
        <w:trPr>
          <w:cantSplit/>
          <w:trHeight w:val="183"/>
          <w:jc w:val="center"/>
        </w:trPr>
        <w:tc>
          <w:tcPr>
            <w:tcW w:w="1919" w:type="pct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B6F" w:rsidRPr="00EC6A66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EC6A66">
              <w:rPr>
                <w:rFonts w:ascii="Times New Roman" w:hAnsi="Times New Roman"/>
                <w:b/>
                <w:i/>
                <w:color w:val="000000"/>
                <w:sz w:val="20"/>
              </w:rPr>
              <w:t>Rodzaj obiektu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Pow. ogólna ilość [ha/szt.] w zasięgu działania nadleśnictwa</w:t>
            </w:r>
          </w:p>
        </w:tc>
        <w:tc>
          <w:tcPr>
            <w:tcW w:w="2411" w:type="pct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Powierzchnia, ilość na gruntach zarządzanych przez Nadleśnictwo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Kraśnik</w:t>
            </w: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[ha/szt.]</w:t>
            </w:r>
          </w:p>
        </w:tc>
      </w:tr>
      <w:tr w:rsidR="009E4B6F" w:rsidRPr="00EC6A66" w:rsidTr="00852E95">
        <w:trPr>
          <w:cantSplit/>
          <w:trHeight w:val="185"/>
          <w:jc w:val="center"/>
        </w:trPr>
        <w:tc>
          <w:tcPr>
            <w:tcW w:w="1919" w:type="pct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9E4B6F" w:rsidRPr="00EC6A66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CC00"/>
          </w:tcPr>
          <w:p w:rsidR="009E4B6F" w:rsidRPr="004B1E3A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 tym:</w:t>
            </w:r>
          </w:p>
        </w:tc>
      </w:tr>
      <w:tr w:rsidR="009E4B6F" w:rsidRPr="00EC6A66" w:rsidTr="00852E95">
        <w:trPr>
          <w:cantSplit/>
          <w:trHeight w:val="170"/>
          <w:jc w:val="center"/>
        </w:trPr>
        <w:tc>
          <w:tcPr>
            <w:tcW w:w="1919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9E4B6F" w:rsidRPr="00EC6A66" w:rsidRDefault="009E4B6F" w:rsidP="00E7240F">
            <w:pPr>
              <w:pStyle w:val="wietniezachowaneowalnegrodziskowCz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9E4B6F" w:rsidRPr="004B1E3A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zalesiona i niezalesiona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związana z gosp. leśną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Nieleśna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Razem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**</w:t>
            </w:r>
          </w:p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[ha/szt.]</w:t>
            </w:r>
          </w:p>
        </w:tc>
      </w:tr>
      <w:tr w:rsidR="009E4B6F" w:rsidRPr="00085BEB" w:rsidTr="00852E95">
        <w:trPr>
          <w:cantSplit/>
          <w:trHeight w:val="170"/>
          <w:jc w:val="center"/>
        </w:trPr>
        <w:tc>
          <w:tcPr>
            <w:tcW w:w="1919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9E4B6F" w:rsidRPr="00085BEB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6</w:t>
            </w:r>
          </w:p>
        </w:tc>
      </w:tr>
      <w:tr w:rsidR="009E4B6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Rezerwaty przyrody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>4,46/</w:t>
            </w:r>
            <w:r w:rsidR="00DB3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2,41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 xml:space="preserve"> / 1</w:t>
            </w:r>
          </w:p>
        </w:tc>
      </w:tr>
      <w:tr w:rsidR="009E4B6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23359A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 w:rsidRPr="0023359A">
              <w:rPr>
                <w:rFonts w:ascii="Times New Roman" w:hAnsi="Times New Roman"/>
                <w:color w:val="000000"/>
                <w:kern w:val="96"/>
              </w:rPr>
              <w:t>Parki Krajobrazowe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EA287D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19950,00/2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1825F9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1825F9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1825F9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EA287D" w:rsidRDefault="001825F9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  <w:r w:rsidR="009E4B6F" w:rsidRPr="00EA287D">
              <w:rPr>
                <w:rFonts w:ascii="Times New Roman" w:hAnsi="Times New Roman"/>
                <w:sz w:val="20"/>
                <w:szCs w:val="20"/>
              </w:rPr>
              <w:t>/ 2</w:t>
            </w:r>
          </w:p>
        </w:tc>
      </w:tr>
      <w:tr w:rsidR="009E4B6F" w:rsidRPr="00EC6A66" w:rsidTr="00852E95">
        <w:trPr>
          <w:trHeight w:val="233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D81568" w:rsidRDefault="009E4B6F" w:rsidP="00E7240F">
            <w:pPr>
              <w:pStyle w:val="Zwykytekst"/>
              <w:rPr>
                <w:rFonts w:ascii="Times New Roman" w:hAnsi="Times New Roman"/>
                <w:kern w:val="96"/>
              </w:rPr>
            </w:pPr>
            <w:r>
              <w:rPr>
                <w:rFonts w:ascii="Times New Roman" w:hAnsi="Times New Roman"/>
                <w:kern w:val="96"/>
              </w:rPr>
              <w:t>Obszary Chronionego Krajobrazu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EE3260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260">
              <w:rPr>
                <w:rFonts w:ascii="Times New Roman" w:hAnsi="Times New Roman"/>
                <w:sz w:val="20"/>
                <w:szCs w:val="20"/>
              </w:rPr>
              <w:t>52608/2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D66E1C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8986,71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D66E1C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8865,22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D66E1C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121,49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EE3260" w:rsidRDefault="00D66E1C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8986,71</w:t>
            </w:r>
            <w:bookmarkStart w:id="0" w:name="_GoBack"/>
            <w:bookmarkEnd w:id="0"/>
            <w:r w:rsidR="009E4B6F" w:rsidRPr="00EE3260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9E4B6F" w:rsidRPr="00EC6A66" w:rsidTr="00852E95">
        <w:trPr>
          <w:trHeight w:val="43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D036B6" w:rsidRDefault="009E4B6F" w:rsidP="00E7240F">
            <w:pPr>
              <w:pStyle w:val="Zwykytekst"/>
              <w:rPr>
                <w:rFonts w:ascii="Times New Roman" w:hAnsi="Times New Roman"/>
                <w:b/>
                <w:color w:val="000000"/>
                <w:kern w:val="96"/>
              </w:rPr>
            </w:pPr>
            <w:r w:rsidRPr="00D81568">
              <w:rPr>
                <w:rFonts w:ascii="Times New Roman" w:hAnsi="Times New Roman"/>
                <w:kern w:val="96"/>
              </w:rPr>
              <w:t>Obszary Natura 2000 Obszary Specjalnej Ochrony Ptaków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1903,11</w:t>
            </w: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5157DC" w:rsidRDefault="009E4B6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 / 1</w:t>
            </w:r>
          </w:p>
        </w:tc>
      </w:tr>
      <w:tr w:rsidR="009E4B6F" w:rsidRPr="00EC6A66" w:rsidTr="00852E95">
        <w:trPr>
          <w:trHeight w:val="453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Obszary Natura 2000</w:t>
            </w:r>
            <w:r w:rsidRPr="00EC6A66">
              <w:rPr>
                <w:rFonts w:ascii="Times New Roman" w:hAnsi="Times New Roman"/>
                <w:color w:val="000000"/>
                <w:kern w:val="96"/>
              </w:rPr>
              <w:t xml:space="preserve">Specjalne Obszary Ochrony Siedlisk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6D75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74">
              <w:rPr>
                <w:rFonts w:ascii="Times New Roman" w:hAnsi="Times New Roman"/>
                <w:sz w:val="20"/>
                <w:szCs w:val="20"/>
              </w:rPr>
              <w:t>5803,63*/5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6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32,05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AE536F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1273,68</w:t>
            </w:r>
            <w:r w:rsidRPr="00AE536F">
              <w:rPr>
                <w:rFonts w:ascii="Times New Roman" w:hAnsi="Times New Roman"/>
                <w:sz w:val="20"/>
                <w:szCs w:val="20"/>
              </w:rPr>
              <w:t xml:space="preserve"> / 4</w:t>
            </w:r>
          </w:p>
        </w:tc>
      </w:tr>
      <w:tr w:rsidR="009E4B6F" w:rsidRPr="00EC6A66" w:rsidTr="00852E95">
        <w:trPr>
          <w:trHeight w:val="670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 w:rsidRPr="00EC6A66">
              <w:rPr>
                <w:rFonts w:ascii="Times New Roman" w:hAnsi="Times New Roman"/>
                <w:color w:val="000000"/>
                <w:kern w:val="96"/>
              </w:rPr>
              <w:t>Strefy ochronne wokół miejsc bytowania i rozrodu zwierząt podlegających ochronie gatunkowej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2E2374" w:rsidRDefault="00C80200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197,95/2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C80200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C80200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C80200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2E2374" w:rsidRDefault="00C80200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197,95</w:t>
            </w:r>
            <w:r w:rsidR="009E4B6F" w:rsidRPr="002E237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880880" w:rsidRDefault="00880880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Pr="00852E95" w:rsidRDefault="00852E95">
      <w:pPr>
        <w:rPr>
          <w:b/>
        </w:rPr>
      </w:pPr>
      <w:r w:rsidRPr="00852E95">
        <w:rPr>
          <w:b/>
        </w:rPr>
        <w:lastRenderedPageBreak/>
        <w:t>Wykaz istniejących pomników przyrody na gruntach Nadleśnictwa Kraśnik</w:t>
      </w:r>
    </w:p>
    <w:p w:rsidR="009E4B6F" w:rsidRDefault="009E4B6F"/>
    <w:tbl>
      <w:tblPr>
        <w:tblW w:w="1538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720"/>
        <w:gridCol w:w="2338"/>
        <w:gridCol w:w="951"/>
        <w:gridCol w:w="758"/>
        <w:gridCol w:w="1187"/>
        <w:gridCol w:w="1338"/>
        <w:gridCol w:w="716"/>
        <w:gridCol w:w="720"/>
        <w:gridCol w:w="720"/>
        <w:gridCol w:w="720"/>
        <w:gridCol w:w="1058"/>
        <w:gridCol w:w="574"/>
        <w:gridCol w:w="776"/>
        <w:gridCol w:w="1119"/>
        <w:gridCol w:w="1199"/>
      </w:tblGrid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 wykazu rejestru woj.</w:t>
            </w:r>
          </w:p>
        </w:tc>
        <w:tc>
          <w:tcPr>
            <w:tcW w:w="2338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zarządzenia data</w:t>
            </w:r>
          </w:p>
        </w:tc>
        <w:tc>
          <w:tcPr>
            <w:tcW w:w="951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Dz.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Urz.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Woj.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194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Położenie</w:t>
            </w:r>
          </w:p>
        </w:tc>
        <w:tc>
          <w:tcPr>
            <w:tcW w:w="5846" w:type="dxa"/>
            <w:gridSpan w:val="7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Opis obiektu</w:t>
            </w:r>
          </w:p>
        </w:tc>
        <w:tc>
          <w:tcPr>
            <w:tcW w:w="189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Zabiegi uzgodnione z wojewódzkim konserwatorem przyrody</w:t>
            </w:r>
          </w:p>
        </w:tc>
        <w:tc>
          <w:tcPr>
            <w:tcW w:w="1199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oddział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poddz.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Gmina</w:t>
            </w:r>
          </w:p>
          <w:p w:rsidR="009E4B6F" w:rsidRPr="00D20BFD" w:rsidRDefault="009E4B6F" w:rsidP="00E7240F">
            <w:pPr>
              <w:ind w:left="-69" w:firstLine="69"/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leśnictwo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Obwód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[cm]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Wysokość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[m]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Stan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zdrowotny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Zagrożenia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Pow.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 [ha]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Projektowane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Wykonane</w:t>
            </w:r>
          </w:p>
        </w:tc>
        <w:tc>
          <w:tcPr>
            <w:tcW w:w="11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16</w:t>
            </w: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Zarządzenie Nr 42 Wojewody Lubelskiego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 dn. 22 paździrnika 1987 r. w sprawie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uznania za pomniki przyrody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Woj. Lub. z 1987 r. Nr 12, poz. 211, zm.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 Woj. Lub. z 1990 r. Nr 15, poz.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Dzierzkowice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9E4B6F" w:rsidRPr="001E2545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Quercus robur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Rozporządzenie Nr 12 Wojewody </w:t>
            </w:r>
          </w:p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Lubelskiego z dn. 11 czerwca 1992 r. w </w:t>
            </w:r>
          </w:p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sprawie uznania za pomniki przyrody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Dz.</w:t>
            </w:r>
          </w:p>
          <w:p w:rsidR="009E4B6F" w:rsidRPr="00673E4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Urz. Woj. Lub. z 1992 r. Nr 6, poz. 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Opole Lubelskie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Karczmiska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Sosna pospolita</w:t>
            </w:r>
          </w:p>
          <w:p w:rsidR="009E4B6F" w:rsidRPr="00673E41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Pinus sylvestris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Rozporządzenie Nr 128 Wojewody </w:t>
            </w:r>
          </w:p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Lubelskiego z dnia 25 maja 2001 r. w </w:t>
            </w:r>
          </w:p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sprawie uznania za pomnik przyrody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Dz. </w:t>
            </w:r>
          </w:p>
          <w:p w:rsidR="009E4B6F" w:rsidRPr="00673E4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>Urz. Woj. Lub. z 2001 r. Nr 32, poz. 496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396b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9E4B6F" w:rsidRPr="00497CA1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Quercus robur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Zwyczajowa nazwa „Marcin”</w:t>
            </w:r>
          </w:p>
        </w:tc>
      </w:tr>
    </w:tbl>
    <w:p w:rsidR="009E4B6F" w:rsidRDefault="009E4B6F"/>
    <w:p w:rsidR="00F37DC0" w:rsidRDefault="00F37DC0"/>
    <w:p w:rsidR="00F37DC0" w:rsidRDefault="00F37DC0"/>
    <w:p w:rsidR="00F37DC0" w:rsidRDefault="00F37DC0"/>
    <w:p w:rsidR="00F37DC0" w:rsidRDefault="00F37DC0"/>
    <w:p w:rsidR="00F37DC0" w:rsidRDefault="00F37DC0"/>
    <w:p w:rsidR="00F37DC0" w:rsidRDefault="00F37DC0"/>
    <w:p w:rsidR="00852E95" w:rsidRDefault="00852E95">
      <w:pPr>
        <w:rPr>
          <w:b/>
        </w:rPr>
      </w:pPr>
      <w:r w:rsidRPr="00852E95">
        <w:rPr>
          <w:b/>
        </w:rPr>
        <w:lastRenderedPageBreak/>
        <w:t>Wykaz istniejących obszarów NATURA 2000 w zasięgu administracyjnym Nadleśnictwa Kraśni</w:t>
      </w:r>
      <w:r w:rsidR="00634749">
        <w:rPr>
          <w:b/>
        </w:rPr>
        <w:t>k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055"/>
        <w:gridCol w:w="1376"/>
        <w:gridCol w:w="1165"/>
        <w:gridCol w:w="742"/>
        <w:gridCol w:w="742"/>
        <w:gridCol w:w="737"/>
        <w:gridCol w:w="1718"/>
      </w:tblGrid>
      <w:tr w:rsidR="00634749" w:rsidRPr="00634749" w:rsidTr="00634749">
        <w:trPr>
          <w:trHeight w:val="615"/>
        </w:trPr>
        <w:tc>
          <w:tcPr>
            <w:tcW w:w="87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4749">
              <w:rPr>
                <w:rFonts w:ascii="Arial" w:hAnsi="Arial" w:cs="Arial"/>
                <w:color w:val="000000"/>
                <w:sz w:val="28"/>
                <w:szCs w:val="28"/>
              </w:rPr>
              <w:t>Obszary specjalnej ochrony ptaków i specjalne obszary siedlisk NATURA 2000 położone w zasięgu administracyjnym Nadleśnictwa Kraśnik</w:t>
            </w:r>
          </w:p>
        </w:tc>
      </w:tr>
      <w:tr w:rsidR="00634749" w:rsidRPr="00634749" w:rsidTr="00634749">
        <w:trPr>
          <w:trHeight w:val="585"/>
        </w:trPr>
        <w:tc>
          <w:tcPr>
            <w:tcW w:w="87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Ogólna powierzchnia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Powierzchnia obszaru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Kod obszaru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obszaru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położonego na gruntach</w:t>
            </w:r>
          </w:p>
        </w:tc>
      </w:tr>
      <w:tr w:rsidR="00634749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zarządzanych przez nadleśnictwo </w:t>
            </w:r>
          </w:p>
        </w:tc>
      </w:tr>
      <w:tr w:rsidR="00634749" w:rsidRPr="00634749" w:rsidTr="00634749">
        <w:trPr>
          <w:trHeight w:val="33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Małopolski Przełom Wisły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6972,8               (częściowo)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 (ze współwłasnościami)                                          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PLB 140006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Przełom Wisły w Małopolsce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15116,4        (częściowo)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                                                                (ze współwłasnościami)</w:t>
            </w:r>
          </w:p>
        </w:tc>
      </w:tr>
      <w:tr w:rsidR="00634749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060045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Opole Lubelskie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2724,43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679,92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PLH060054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Komaszyce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127,8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060063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Polichna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368,4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361,5</w:t>
            </w:r>
          </w:p>
        </w:tc>
      </w:tr>
      <w:tr w:rsidR="00634749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060078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Dzierzkowice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247,1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245,15</w:t>
            </w:r>
          </w:p>
        </w:tc>
      </w:tr>
      <w:tr w:rsidR="00634749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276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lastRenderedPageBreak/>
              <w:t>PLH 060079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34749" w:rsidRPr="00634749" w:rsidRDefault="00634749">
      <w:pPr>
        <w:rPr>
          <w:b/>
        </w:rPr>
      </w:pPr>
    </w:p>
    <w:sectPr w:rsidR="00634749" w:rsidRPr="00634749" w:rsidSect="009E4B6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D8" w:rsidRDefault="00203ED8" w:rsidP="009E4B6F">
      <w:r>
        <w:separator/>
      </w:r>
    </w:p>
  </w:endnote>
  <w:endnote w:type="continuationSeparator" w:id="0">
    <w:p w:rsidR="00203ED8" w:rsidRDefault="00203ED8" w:rsidP="009E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D8" w:rsidRDefault="00203ED8" w:rsidP="009E4B6F">
      <w:r>
        <w:separator/>
      </w:r>
    </w:p>
  </w:footnote>
  <w:footnote w:type="continuationSeparator" w:id="0">
    <w:p w:rsidR="00203ED8" w:rsidRDefault="00203ED8" w:rsidP="009E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6F" w:rsidRPr="009E4B6F" w:rsidRDefault="009E4B6F" w:rsidP="009E4B6F">
    <w:pPr>
      <w:rPr>
        <w:b/>
      </w:rPr>
    </w:pPr>
  </w:p>
  <w:p w:rsidR="009E4B6F" w:rsidRDefault="009E4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C7E"/>
    <w:multiLevelType w:val="hybridMultilevel"/>
    <w:tmpl w:val="3350E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F"/>
    <w:rsid w:val="000B21DB"/>
    <w:rsid w:val="0011732B"/>
    <w:rsid w:val="001364E2"/>
    <w:rsid w:val="001825F9"/>
    <w:rsid w:val="00203ED8"/>
    <w:rsid w:val="004B773C"/>
    <w:rsid w:val="00634749"/>
    <w:rsid w:val="0070110F"/>
    <w:rsid w:val="007632AB"/>
    <w:rsid w:val="007A2944"/>
    <w:rsid w:val="007F5EA8"/>
    <w:rsid w:val="00852E95"/>
    <w:rsid w:val="00880880"/>
    <w:rsid w:val="009E4B6F"/>
    <w:rsid w:val="009E5340"/>
    <w:rsid w:val="00B64F29"/>
    <w:rsid w:val="00BC1F43"/>
    <w:rsid w:val="00C80200"/>
    <w:rsid w:val="00D66E1C"/>
    <w:rsid w:val="00DB386C"/>
    <w:rsid w:val="00F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D55B"/>
  <w15:docId w15:val="{1FD5201E-B12D-4CF1-8D35-781E372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tniezachowaneowalnegrodziskowCzer">
    <w:name w:val="wietnie zachowane.owalne grodzisko w Czer"/>
    <w:basedOn w:val="Normalny"/>
    <w:rsid w:val="009E4B6F"/>
    <w:pPr>
      <w:widowControl w:val="0"/>
    </w:pPr>
    <w:rPr>
      <w:rFonts w:ascii="Arial" w:hAnsi="Arial" w:cs="Arial"/>
      <w:sz w:val="22"/>
      <w:szCs w:val="22"/>
    </w:rPr>
  </w:style>
  <w:style w:type="paragraph" w:styleId="Zwykytekst">
    <w:name w:val="Plain Text"/>
    <w:aliases w:val="Znak, Znak, Znak3 Znak, Znak3,Znak3 Znak,Znak3"/>
    <w:basedOn w:val="Normalny"/>
    <w:link w:val="ZwykytekstZnak"/>
    <w:rsid w:val="009E4B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Znak Znak, Znak Znak, Znak3 Znak Znak, Znak3 Znak1,Znak3 Znak Znak,Znak3 Znak1"/>
    <w:basedOn w:val="Domylnaczcionkaakapitu"/>
    <w:link w:val="Zwykytekst"/>
    <w:rsid w:val="009E4B6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B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barbara.zielinska</dc:creator>
  <cp:lastModifiedBy>Barbara Zielińska</cp:lastModifiedBy>
  <cp:revision>4</cp:revision>
  <cp:lastPrinted>2016-07-26T06:12:00Z</cp:lastPrinted>
  <dcterms:created xsi:type="dcterms:W3CDTF">2019-07-05T07:52:00Z</dcterms:created>
  <dcterms:modified xsi:type="dcterms:W3CDTF">2019-07-05T08:06:00Z</dcterms:modified>
</cp:coreProperties>
</file>