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08" w:rsidRPr="004048B2" w:rsidRDefault="00D65308" w:rsidP="00D6530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8B2">
        <w:rPr>
          <w:rFonts w:ascii="Times New Roman" w:eastAsia="Times New Roman" w:hAnsi="Times New Roman" w:cs="Times New Roman"/>
          <w:b/>
          <w:bCs/>
          <w:color w:val="666666"/>
          <w:sz w:val="20"/>
          <w:lang w:eastAsia="pl-PL"/>
        </w:rPr>
        <w:t xml:space="preserve">Wykaz aktów normatywnych </w:t>
      </w:r>
      <w:r w:rsidRPr="004048B2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pl-PL"/>
        </w:rPr>
        <w:br/>
      </w:r>
      <w:r w:rsidRPr="004048B2">
        <w:rPr>
          <w:rFonts w:ascii="Times New Roman" w:eastAsia="Times New Roman" w:hAnsi="Times New Roman" w:cs="Times New Roman"/>
          <w:b/>
          <w:bCs/>
          <w:color w:val="666666"/>
          <w:sz w:val="20"/>
          <w:lang w:eastAsia="pl-PL"/>
        </w:rPr>
        <w:t>wydanych przez Nadleśniczego Nadleśnictwa Spała w 201</w:t>
      </w:r>
      <w:r>
        <w:rPr>
          <w:rFonts w:ascii="Times New Roman" w:eastAsia="Times New Roman" w:hAnsi="Times New Roman" w:cs="Times New Roman"/>
          <w:b/>
          <w:bCs/>
          <w:color w:val="666666"/>
          <w:sz w:val="20"/>
          <w:lang w:eastAsia="pl-PL"/>
        </w:rPr>
        <w:t>4</w:t>
      </w:r>
      <w:r w:rsidRPr="004048B2">
        <w:rPr>
          <w:rFonts w:ascii="Times New Roman" w:eastAsia="Times New Roman" w:hAnsi="Times New Roman" w:cs="Times New Roman"/>
          <w:b/>
          <w:bCs/>
          <w:color w:val="666666"/>
          <w:sz w:val="20"/>
          <w:lang w:eastAsia="pl-PL"/>
        </w:rPr>
        <w:t>roku</w:t>
      </w:r>
      <w:r w:rsidRPr="004048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632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861"/>
        <w:gridCol w:w="1550"/>
        <w:gridCol w:w="7796"/>
      </w:tblGrid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aktu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sprawie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21.02.2014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powołania komisji do zinwentaryzowania i zabezpieczenie mienia w osadzie w Brzustowie 244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27.02.2014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wprowadzenia limitów km dla samochodów prywatnych wykorzystywanych do celów służbowych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28.02.2014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odstąpienia myśliwym tusz zwierzyny łownej pozyskanej w OHZ Spała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29.04.2014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odstąpienia myśliwym tusz zwierzyny łownej pozyskanej w OHZ Spała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14.05.2014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odstąpienia myśliwym tusz zwierzyny łownej pozyskanej w OHZ Spała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16.05.2014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 Finansowo - Gospodarczego Nadleśnictwa Spała na 2014 r.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23.05.2014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powołania komisji dokonującej oceny zgodności odstrzału z zasadami selekcji osobniczej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27.05.2014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wprowadzenia tekstu jednolitego Regulaminu Zasad i Warunków Korzystania z Usług i świadczeń oraz Zasad Przyznawania Środków  z Zakładowego Funduszu Świadczeń Socjalnych  Nadleśnictwa Spała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27.05.2014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powołanie komisji  do dokonania pomiaru i rozliczenia zużytych materiałów i wykonywanych prac na wyprodukowanie kompostu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30.05.2014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powołania komisji w celu przeprowadzania przetargu ograniczonego na sprzedaż pustostanów znajdujących się na terenie Nadleśnictwa  Spała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05.06.2014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 wolnych od pracy w 2014 r.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12.06.2014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  do tekstu jednolitego Regulaminu Zasad i Warunków Korzystania z Usług i świadczeń oraz Zasad Przyznawania Środków  z Zakładowego Funduszu Świadczeń Socjalnych  Nadleśnictwa Spała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16.06.2014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ustalenia zasad korzystania ze służbowych  telefonów  komórkowych przez pracowników Nadleśnictwa Spała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30.06.2014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odstąpienia myśliwym tusz zwierzyny łownej pozyskanej w OHZ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25.08.2014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sporządzania szacunków brakarskich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08.09.2014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odstąpienia myśliwym tusz zwierzyny łownej pozyskanej w OHZ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22.09.2014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wprowadzenia Regulaminu naboru pracowników na stanowiska nierobotnicze.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22.09.2014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powołanie Komisji rekrutacyjnej do naboru pracownika na stanowisko Specjalisty ds. Edukacji Leśnej i Domu Pamięci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25.09.2014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 druku oświadczenia przy wykonywaniu samo wyrobu drewna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30.09.2014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inwentaryzacji rocznej w 2014 r.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6.10.2014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wprowadzenia zasad ustalania wysokości stawki czynszu za korzystanie z budynków i lokali mieszkalnych oraz budynków gospodarczych znajdujących się w zarządzie nadleśnictwa.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6.10.2014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wprowadzenia wysokości stawki czynszu za korzystanie z budynków i lokali mieszkalnych oraz budynków gospodarczych znajdujących się z zarządzie nadleśnictwa.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odstąpienie myśliwym tusz zwierzyny łownej pozyskanej w OHZ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13.10.2014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powołania Komisji do protokólarnej oceny spełniania przez magazyn broni wymogów zawartych w Rozporządzeniu MŚ z dnia 01.07.2014 r.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27.10.2014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ustalenia dnia wolnego od pracy za 1.11.2014 r.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28.10.2014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aneks nr 1  do Zarządzenia nr 22/14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27/14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31.10.2014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aneks nr 2  do Zarządzenia nr 22/14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28/2014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17.11.2014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odstąpienia myśliwym tusz zwierzyny łownej pozyskanej w OHZ Nadleśnictwa Spała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29/2014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17.11.2014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Aneks nr 1  do Decyzji nr 4/2013 z dnia 5.04.2013 r.</w:t>
            </w:r>
          </w:p>
        </w:tc>
      </w:tr>
      <w:tr w:rsidR="00D65308" w:rsidRPr="00D65308" w:rsidTr="00D03B90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30/2014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26.11.2014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08" w:rsidRPr="00D65308" w:rsidRDefault="00D65308" w:rsidP="00D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Aneks nr 3 do Zarządzenia nr 22/2014</w:t>
            </w:r>
          </w:p>
        </w:tc>
      </w:tr>
    </w:tbl>
    <w:p w:rsidR="00203184" w:rsidRPr="00D65308" w:rsidRDefault="00203184">
      <w:pPr>
        <w:rPr>
          <w:sz w:val="20"/>
          <w:szCs w:val="20"/>
        </w:rPr>
      </w:pPr>
    </w:p>
    <w:sectPr w:rsidR="00203184" w:rsidRPr="00D6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08"/>
    <w:rsid w:val="00203184"/>
    <w:rsid w:val="00D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41429-6BBB-4112-B462-782ABA7D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3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1</cp:revision>
  <dcterms:created xsi:type="dcterms:W3CDTF">2015-01-13T08:11:00Z</dcterms:created>
  <dcterms:modified xsi:type="dcterms:W3CDTF">2015-01-13T08:12:00Z</dcterms:modified>
</cp:coreProperties>
</file>