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B2" w:rsidRPr="004048B2" w:rsidRDefault="004048B2" w:rsidP="004048B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8B2">
        <w:rPr>
          <w:rFonts w:ascii="Times New Roman" w:eastAsia="Times New Roman" w:hAnsi="Times New Roman" w:cs="Times New Roman"/>
          <w:b/>
          <w:bCs/>
          <w:color w:val="666666"/>
          <w:sz w:val="20"/>
          <w:lang w:eastAsia="pl-PL"/>
        </w:rPr>
        <w:t xml:space="preserve">Wykaz aktów normatywnych </w:t>
      </w:r>
      <w:r w:rsidRPr="004048B2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pl-PL"/>
        </w:rPr>
        <w:br/>
      </w:r>
      <w:r w:rsidRPr="004048B2">
        <w:rPr>
          <w:rFonts w:ascii="Times New Roman" w:eastAsia="Times New Roman" w:hAnsi="Times New Roman" w:cs="Times New Roman"/>
          <w:b/>
          <w:bCs/>
          <w:color w:val="666666"/>
          <w:sz w:val="20"/>
          <w:lang w:eastAsia="pl-PL"/>
        </w:rPr>
        <w:t>wydanych przez Nadleśniczego Nadleśnictwa Spała w 2013roku</w:t>
      </w:r>
      <w:r w:rsidRPr="004048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048B2" w:rsidRPr="004048B2" w:rsidRDefault="004048B2" w:rsidP="0040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8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ZARZĄDZENIA:</w:t>
      </w:r>
    </w:p>
    <w:tbl>
      <w:tblPr>
        <w:tblW w:w="99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066"/>
        <w:gridCol w:w="1154"/>
        <w:gridCol w:w="5158"/>
        <w:gridCol w:w="2268"/>
      </w:tblGrid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aktu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sprawie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 sprawy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Zarz.Nr</w:t>
            </w:r>
            <w:proofErr w:type="spellEnd"/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15.03.2013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 do tekstu jednolitego Regulaminu Kontroli Wewnętrznej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N-0180-1/13</w:t>
            </w:r>
          </w:p>
        </w:tc>
      </w:tr>
      <w:tr w:rsidR="004048B2" w:rsidRPr="004048B2" w:rsidTr="004048B2">
        <w:trPr>
          <w:trHeight w:val="64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Zarz. Nr</w:t>
            </w:r>
          </w:p>
          <w:p w:rsidR="004048B2" w:rsidRPr="004048B2" w:rsidRDefault="004048B2" w:rsidP="0040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Regulaminu Organizacyjnego Nadleśnictwa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N-013-13/13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Zarz. Nr 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05.04.2013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zmieniające Zarz. nr 3/2013 w </w:t>
            </w:r>
            <w:proofErr w:type="spellStart"/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sposobu postępowania przy szacowaniu szkód łowieckich w OŁ nr 200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ZG4-754-7/13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Zarz. Nr 4/2013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12.04.2013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funkcjonowania  posterunku Straży Leśnej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N-250-1/13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Aneks 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12.04.2013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do Zarz. nr 7/2011 w sprawie druków ścisłego zarachowania.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N-0134-13/13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Zarz. Nr 5/2013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włączenia Gospodarstwa Szkółkarskiego  w Jasieniu do Leśnictwa Jasień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N-013-15/13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Zarz. Nr 6/2013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Finansowo - Gospodarczego Nadleś</w:t>
            </w: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nictwa Spała na 2013 r.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KF-0331-1/13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Zarz. nr 7/2013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21.05.2013 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miesięcznych stawek czynszu za najem budynków i lokali mieszkalnych oraz budynków gospodarczych.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SA1-2230-1/2013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Zarz. nr 8/2013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22.05.2013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jednolitego tekstu Regulaminu Wynagradzania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Rocznego dla pracowników Nadleś</w:t>
            </w: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nictwa Spała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S-01-013-11/13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Zarz. nr 9/2013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28.05.2013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jednolitego Regulaminu zasad i warunków korzystania z usług i świadczeń oraz zasad przyznawania środków ZFŚS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S-01-013-12/13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Zarz. nr 10/2013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uznawania odnowień naturalnych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ZG1-710-15/2013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Zarz. nr 11/2013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31.07.2013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Mieszkaniowej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S-1710-4/2013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Zarz. nr 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rocznej w 2013 r.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N--371-1/13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Aneks 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31.10.2013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do Zarządzenia Nr 12/2013 w sprawie inwentaryzacji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N-371-2/2013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Zarz. nr 13/2013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31.12.2013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Zasad Obrotu Drewna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ZG4-80-39/2013</w:t>
            </w:r>
          </w:p>
        </w:tc>
      </w:tr>
    </w:tbl>
    <w:p w:rsidR="004048B2" w:rsidRDefault="004048B2" w:rsidP="0040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8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48B2" w:rsidRDefault="004048B2" w:rsidP="0040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48B2" w:rsidRPr="004048B2" w:rsidRDefault="004048B2" w:rsidP="0040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DE</w:t>
      </w:r>
      <w:r w:rsidRPr="004048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CYZJE:</w:t>
      </w:r>
    </w:p>
    <w:tbl>
      <w:tblPr>
        <w:tblW w:w="99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861"/>
        <w:gridCol w:w="1154"/>
        <w:gridCol w:w="5363"/>
        <w:gridCol w:w="2268"/>
      </w:tblGrid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aktu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sprawie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 sprawy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21.01.2013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wprowadzenia limitów km dla pracowników  wykorzystujących samochody prywatne do celów służbowych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S-402-1/2013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28.01.2013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wprowadzenie stawki ryczałtowej na utrzymanie kancelarii leśniczego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N-013-1/13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05.04.2013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myśliwym tusz zwierzyn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łownej pozyskanej w OHZ Nadleś</w:t>
            </w: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nictwa Spała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ZG4-752-19/13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05.04.2013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wprowadzenia ofert cenowej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ograniczonym zakresem świadczeń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sprzedaż polowań w OHZ Nadleś</w:t>
            </w: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nictwa Spała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ZG4-752-20/13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05.04.2013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 za korzystanie z kwatery łowieckiej "Glina" i środków transportu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ZG4-753-14/13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do negocjacji warunków i cen na polowania komercyjne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indywidualne i zbiorowe dla myś</w:t>
            </w: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liwych krajowych w OHZ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ZG4-752-22/13   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okresowego zakazu wstępu do lasu w związku z realizacją działania" rozpoznanie i oczyszczanie saperskie"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ZG2-36-II-12/13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24.04.2013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dodatkowych stawek do szacowania szkód wyrządzanych przez zwierzynę leśną w uprawach zielonych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ZG4-752-26/13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prowadzenia negocjacji bezpośrednich z klientami zewnętrznymi oraz organizacji sprzedaży drewna w trybie aplikacji e-drewno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ZG4-900-11/13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myśliwym tusz zwierzyny łownej pozyskanej w OHZ Nadleśnictwa Spała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ZG4-752-27/13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08.08.2013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odwołania okresowego  zakazu wstępu do lasu w związku z realizacją działania "rozpoznanie i oczyszczanie saperskie"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ZG2-36-II-12/12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13.09.2013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myśliwym tusz zwierzyny łownej pozyskanej w OHZ Nadleśnictwa Spała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ZG4-752-36/13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24.09.2013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powołanie komisji </w:t>
            </w:r>
            <w:proofErr w:type="spellStart"/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</w:t>
            </w:r>
            <w:proofErr w:type="spellEnd"/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wyboru "Pakiet zdrowie"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N-013-28/2013</w:t>
            </w:r>
          </w:p>
        </w:tc>
      </w:tr>
      <w:tr w:rsidR="004048B2" w:rsidRPr="004048B2" w:rsidTr="004048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Komisji do dokonania spisu skła</w:t>
            </w: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dników majątkowych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B2" w:rsidRPr="004048B2" w:rsidRDefault="004048B2" w:rsidP="004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NK-013-29/2013</w:t>
            </w:r>
          </w:p>
        </w:tc>
      </w:tr>
    </w:tbl>
    <w:p w:rsidR="004048B2" w:rsidRPr="004048B2" w:rsidRDefault="004048B2" w:rsidP="0040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8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2A82" w:rsidRDefault="00852A82"/>
    <w:sectPr w:rsidR="00852A82" w:rsidSect="0085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48B2"/>
    <w:rsid w:val="004048B2"/>
    <w:rsid w:val="004A05C5"/>
    <w:rsid w:val="00576634"/>
    <w:rsid w:val="00852A82"/>
    <w:rsid w:val="00E11DE5"/>
    <w:rsid w:val="00EC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34"/>
  </w:style>
  <w:style w:type="paragraph" w:styleId="Nagwek1">
    <w:name w:val="heading 1"/>
    <w:basedOn w:val="Normalny"/>
    <w:next w:val="Normalny"/>
    <w:link w:val="Nagwek1Znak"/>
    <w:uiPriority w:val="9"/>
    <w:qFormat/>
    <w:rsid w:val="00576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40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8B2"/>
    <w:rPr>
      <w:b/>
      <w:bCs/>
    </w:rPr>
  </w:style>
  <w:style w:type="character" w:styleId="Uwydatnienie">
    <w:name w:val="Emphasis"/>
    <w:basedOn w:val="Domylnaczcionkaakapitu"/>
    <w:uiPriority w:val="20"/>
    <w:qFormat/>
    <w:rsid w:val="004048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Company>Your Company Name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2014-01-02T14:19:00Z</dcterms:created>
  <dcterms:modified xsi:type="dcterms:W3CDTF">2014-01-02T14:20:00Z</dcterms:modified>
</cp:coreProperties>
</file>