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87" w:rsidRPr="003D13E6" w:rsidRDefault="00A76087" w:rsidP="00A76087">
      <w:pPr>
        <w:rPr>
          <w:rFonts w:ascii="Times New Roman" w:hAnsi="Times New Roman" w:cs="Times New Roman"/>
          <w:b/>
          <w:sz w:val="36"/>
          <w:szCs w:val="36"/>
        </w:rPr>
      </w:pPr>
      <w:r w:rsidRPr="003D13E6">
        <w:rPr>
          <w:rFonts w:ascii="Times New Roman" w:hAnsi="Times New Roman" w:cs="Times New Roman"/>
          <w:b/>
          <w:sz w:val="36"/>
          <w:szCs w:val="36"/>
        </w:rPr>
        <w:t>Publiczne środki zewnętrzne</w:t>
      </w:r>
      <w:r w:rsidRPr="003D13E6">
        <w:rPr>
          <w:rFonts w:ascii="Times New Roman" w:hAnsi="Times New Roman" w:cs="Times New Roman"/>
          <w:b/>
          <w:sz w:val="36"/>
          <w:szCs w:val="36"/>
        </w:rPr>
        <w:tab/>
      </w:r>
      <w:r w:rsidRPr="003D13E6">
        <w:rPr>
          <w:rFonts w:ascii="Times New Roman" w:hAnsi="Times New Roman" w:cs="Times New Roman"/>
          <w:b/>
          <w:sz w:val="36"/>
          <w:szCs w:val="36"/>
        </w:rPr>
        <w:tab/>
        <w:t>-</w:t>
      </w:r>
      <w:r w:rsidRPr="003D13E6">
        <w:rPr>
          <w:rFonts w:ascii="Times New Roman" w:hAnsi="Times New Roman" w:cs="Times New Roman"/>
          <w:b/>
          <w:sz w:val="36"/>
          <w:szCs w:val="36"/>
        </w:rPr>
        <w:tab/>
        <w:t>rok 2011</w:t>
      </w:r>
    </w:p>
    <w:p w:rsidR="00A76087" w:rsidRDefault="00A76087" w:rsidP="00A76087">
      <w:pPr>
        <w:rPr>
          <w:rFonts w:ascii="Times New Roman" w:hAnsi="Times New Roman" w:cs="Times New Roman"/>
          <w:sz w:val="24"/>
          <w:szCs w:val="24"/>
        </w:rPr>
      </w:pPr>
      <w:r w:rsidRPr="002D4388">
        <w:rPr>
          <w:rFonts w:ascii="Times New Roman" w:hAnsi="Times New Roman" w:cs="Times New Roman"/>
          <w:sz w:val="24"/>
          <w:szCs w:val="24"/>
        </w:rPr>
        <w:t>Nadleśnictwo Spała korzystało z publicznych środków zewnętrznych na niżej wymienione zadania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0"/>
        <w:gridCol w:w="1577"/>
        <w:gridCol w:w="5786"/>
        <w:gridCol w:w="1701"/>
      </w:tblGrid>
      <w:tr w:rsidR="00A76087" w:rsidTr="006856FC">
        <w:tc>
          <w:tcPr>
            <w:tcW w:w="570" w:type="dxa"/>
          </w:tcPr>
          <w:p w:rsidR="00A76087" w:rsidRPr="002D4388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087" w:rsidRPr="002D4388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77" w:type="dxa"/>
          </w:tcPr>
          <w:p w:rsidR="00A76087" w:rsidRPr="002D4388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</w:t>
            </w:r>
            <w:r w:rsidRPr="002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7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finansowania</w:t>
            </w:r>
          </w:p>
        </w:tc>
        <w:tc>
          <w:tcPr>
            <w:tcW w:w="5786" w:type="dxa"/>
          </w:tcPr>
          <w:p w:rsidR="00A76087" w:rsidRPr="002D4388" w:rsidRDefault="00A76087" w:rsidP="00685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6087" w:rsidRPr="002D4388" w:rsidRDefault="009B6CCF" w:rsidP="00685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 dotacji</w:t>
            </w:r>
            <w:bookmarkStart w:id="0" w:name="_GoBack"/>
            <w:bookmarkEnd w:id="0"/>
          </w:p>
          <w:p w:rsidR="00A76087" w:rsidRPr="002D4388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087" w:rsidRPr="002D4388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b/>
                <w:sz w:val="24"/>
                <w:szCs w:val="24"/>
              </w:rPr>
              <w:t>Kwota otrzymanych dotacji</w:t>
            </w:r>
          </w:p>
        </w:tc>
      </w:tr>
      <w:tr w:rsidR="00A76087" w:rsidTr="006856FC">
        <w:tc>
          <w:tcPr>
            <w:tcW w:w="570" w:type="dxa"/>
          </w:tcPr>
          <w:p w:rsidR="00A76087" w:rsidRDefault="00A760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87" w:rsidRPr="002D4388" w:rsidRDefault="00A760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A76087" w:rsidRPr="003D13E6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087" w:rsidRPr="003D13E6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E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5786" w:type="dxa"/>
          </w:tcPr>
          <w:p w:rsidR="00A76087" w:rsidRDefault="00A760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87" w:rsidRPr="002D4388" w:rsidRDefault="00A760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sz w:val="24"/>
                <w:szCs w:val="24"/>
              </w:rPr>
              <w:t>PROW</w:t>
            </w:r>
            <w:r w:rsidRPr="002D4388">
              <w:rPr>
                <w:rFonts w:ascii="Times New Roman" w:hAnsi="Times New Roman" w:cs="Times New Roman"/>
                <w:sz w:val="24"/>
                <w:szCs w:val="24"/>
              </w:rPr>
              <w:t xml:space="preserve"> – Sporządzanie planów zalesienia</w:t>
            </w:r>
          </w:p>
        </w:tc>
        <w:tc>
          <w:tcPr>
            <w:tcW w:w="1701" w:type="dxa"/>
          </w:tcPr>
          <w:p w:rsidR="00A76087" w:rsidRDefault="00A76087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87" w:rsidRPr="002D4388" w:rsidRDefault="00A76087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A76087" w:rsidTr="006856FC">
        <w:tc>
          <w:tcPr>
            <w:tcW w:w="570" w:type="dxa"/>
          </w:tcPr>
          <w:p w:rsidR="00A76087" w:rsidRDefault="00A760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87" w:rsidRDefault="00A760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87" w:rsidRDefault="00A760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A76087" w:rsidRPr="003D13E6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087" w:rsidRPr="003D13E6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087" w:rsidRPr="003D13E6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E6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5786" w:type="dxa"/>
          </w:tcPr>
          <w:p w:rsidR="00A76087" w:rsidRDefault="00A760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87" w:rsidRDefault="00A760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sz w:val="24"/>
                <w:szCs w:val="24"/>
              </w:rPr>
              <w:t>NFOŚiGW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Zabieg agrolotniczy na imago chrabąszcza jako działanie zmierzające do ograniczenia skali zakłóceń powodowanych w ekosystemach leśnych przez pędraki oraz zachowania trwałości walorów Puszczy Nadpilickiej</w:t>
            </w:r>
          </w:p>
          <w:p w:rsidR="00A76087" w:rsidRDefault="00A760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087" w:rsidRDefault="00A76087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87" w:rsidRDefault="00A76087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87" w:rsidRDefault="00A76087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135.777,00</w:t>
            </w:r>
          </w:p>
        </w:tc>
      </w:tr>
      <w:tr w:rsidR="00A76087" w:rsidTr="006856FC">
        <w:tc>
          <w:tcPr>
            <w:tcW w:w="570" w:type="dxa"/>
          </w:tcPr>
          <w:p w:rsidR="00A76087" w:rsidRDefault="00A760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</w:tcPr>
          <w:p w:rsidR="00A76087" w:rsidRPr="003D13E6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E6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5786" w:type="dxa"/>
          </w:tcPr>
          <w:p w:rsidR="00A76087" w:rsidRPr="003B353E" w:rsidRDefault="00A760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sz w:val="24"/>
                <w:szCs w:val="24"/>
              </w:rPr>
              <w:t>NFOŚiGW – Przebudowa drzewostanów pozostających pod wpływem emisji przemysłowych z dostosowaniem składu gatunkowego do warunków siedliskowych.</w:t>
            </w:r>
          </w:p>
        </w:tc>
        <w:tc>
          <w:tcPr>
            <w:tcW w:w="1701" w:type="dxa"/>
          </w:tcPr>
          <w:p w:rsidR="00A76087" w:rsidRDefault="00A76087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87" w:rsidRDefault="00A76087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22.720,59</w:t>
            </w:r>
          </w:p>
        </w:tc>
      </w:tr>
      <w:tr w:rsidR="00A76087" w:rsidTr="006856FC">
        <w:tc>
          <w:tcPr>
            <w:tcW w:w="570" w:type="dxa"/>
          </w:tcPr>
          <w:p w:rsidR="00A76087" w:rsidRDefault="00A76087" w:rsidP="0068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87" w:rsidRDefault="00A76087" w:rsidP="0068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</w:tcPr>
          <w:p w:rsidR="00A76087" w:rsidRPr="003D13E6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087" w:rsidRPr="003D13E6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087" w:rsidRPr="003D13E6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E6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5786" w:type="dxa"/>
          </w:tcPr>
          <w:p w:rsidR="00A76087" w:rsidRDefault="00A76087" w:rsidP="0068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087" w:rsidRPr="003B353E" w:rsidRDefault="00A760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3E">
              <w:rPr>
                <w:rFonts w:ascii="Times New Roman" w:hAnsi="Times New Roman" w:cs="Times New Roman"/>
                <w:b/>
                <w:sz w:val="24"/>
                <w:szCs w:val="24"/>
              </w:rPr>
              <w:t>NFOŚiGW</w:t>
            </w:r>
            <w:r w:rsidRPr="003B353E">
              <w:rPr>
                <w:rFonts w:ascii="Times New Roman" w:hAnsi="Times New Roman" w:cs="Times New Roman"/>
                <w:sz w:val="24"/>
                <w:szCs w:val="24"/>
              </w:rPr>
              <w:t xml:space="preserve"> - Zalesienia gruntów porolnych i nieużytków w  ramach realizacji Krajowego Programu Zwiększenia lesistości będącego własnością Skarbu Państwa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76087" w:rsidRDefault="00A76087" w:rsidP="006856FC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087" w:rsidRDefault="00A76087" w:rsidP="006856FC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087" w:rsidRPr="003B353E" w:rsidRDefault="00A76087" w:rsidP="006856FC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7.475,14</w:t>
            </w:r>
          </w:p>
        </w:tc>
      </w:tr>
      <w:tr w:rsidR="00A76087" w:rsidTr="006856FC">
        <w:tc>
          <w:tcPr>
            <w:tcW w:w="570" w:type="dxa"/>
          </w:tcPr>
          <w:p w:rsidR="00A76087" w:rsidRDefault="00A76087" w:rsidP="0068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87" w:rsidRDefault="00A76087" w:rsidP="0068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76087" w:rsidRDefault="00A76087" w:rsidP="0068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76087" w:rsidRDefault="00A76087" w:rsidP="0068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87" w:rsidRDefault="00A76087" w:rsidP="0068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86" w:type="dxa"/>
          </w:tcPr>
          <w:p w:rsidR="00A76087" w:rsidRDefault="00A76087" w:rsidP="0068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087" w:rsidRDefault="00A76087" w:rsidP="0068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:rsidR="00A76087" w:rsidRDefault="00A76087" w:rsidP="006856FC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087" w:rsidRDefault="00A76087" w:rsidP="006856FC">
            <w:pPr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167.972,73</w:t>
            </w:r>
          </w:p>
        </w:tc>
      </w:tr>
    </w:tbl>
    <w:p w:rsidR="00A206FE" w:rsidRDefault="00A206FE"/>
    <w:sectPr w:rsidR="00A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87"/>
    <w:rsid w:val="002B7144"/>
    <w:rsid w:val="003D13E6"/>
    <w:rsid w:val="009B6CCF"/>
    <w:rsid w:val="00A206FE"/>
    <w:rsid w:val="00A7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6F060-7159-4181-8E02-A04EBDC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5</cp:revision>
  <dcterms:created xsi:type="dcterms:W3CDTF">2016-08-04T05:47:00Z</dcterms:created>
  <dcterms:modified xsi:type="dcterms:W3CDTF">2016-08-04T07:47:00Z</dcterms:modified>
</cp:coreProperties>
</file>