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14" w:rsidRDefault="00125455" w:rsidP="00E76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9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Projekty dofinansowane ze środków</w:t>
      </w:r>
      <w:r w:rsidR="00DB4A0F" w:rsidRPr="0099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125455" w:rsidRPr="00994614" w:rsidRDefault="00125455" w:rsidP="00E76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99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Programu Operacyjnego Infrastruktura </w:t>
      </w:r>
      <w:r w:rsidR="00DB4A0F" w:rsidRPr="0099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99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 Środowisko 2014-2020.</w:t>
      </w:r>
    </w:p>
    <w:p w:rsidR="00125455" w:rsidRPr="00E76E6F" w:rsidRDefault="00766497" w:rsidP="0012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E26E9B5" wp14:editId="55E08079">
            <wp:simplePos x="0" y="0"/>
            <wp:positionH relativeFrom="column">
              <wp:posOffset>1356995</wp:posOffset>
            </wp:positionH>
            <wp:positionV relativeFrom="paragraph">
              <wp:posOffset>89535</wp:posOffset>
            </wp:positionV>
            <wp:extent cx="3289300" cy="2162175"/>
            <wp:effectExtent l="0" t="0" r="6350" b="9525"/>
            <wp:wrapThrough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hrough>
            <wp:docPr id="11" name="Obraz 11" descr="http://www.szczecin.lasy.gov.pl/image/journal/article?img_id=30448449&amp;t=1488536716595&amp;width=716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czecin.lasy.gov.pl/image/journal/article?img_id=30448449&amp;t=1488536716595&amp;width=716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55" w:rsidRPr="00E76E6F" w:rsidRDefault="00125455" w:rsidP="0012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A0F" w:rsidRPr="00E76E6F" w:rsidRDefault="00DB4A0F" w:rsidP="007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A0F" w:rsidRPr="00E76E6F" w:rsidRDefault="00DB4A0F" w:rsidP="007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A0F" w:rsidRPr="00E76E6F" w:rsidRDefault="00DB4A0F" w:rsidP="007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A0F" w:rsidRPr="00E76E6F" w:rsidRDefault="00DB4A0F" w:rsidP="007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A0F" w:rsidRPr="00E76E6F" w:rsidRDefault="00DB4A0F" w:rsidP="007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5455" w:rsidRPr="00E76E6F" w:rsidRDefault="0033403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Nadleśnictwo </w:t>
      </w:r>
      <w:r w:rsidR="00DB4A0F" w:rsidRPr="00E76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Spała </w:t>
      </w:r>
      <w:r w:rsidRPr="00E76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uczestniczy</w:t>
      </w: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5455"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Kompleksowy</w:t>
      </w: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125455"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</w:t>
      </w: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125455"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6497"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gatunków i siedlisk przyrodniczych na obszarach zarządzanych przez PGL Lasy Państwowe </w:t>
      </w:r>
    </w:p>
    <w:p w:rsidR="00DB4A0F" w:rsidRPr="00E76E6F" w:rsidRDefault="00125455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dofinansowany</w:t>
      </w:r>
      <w:r w:rsidR="00DB4A0F"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</w:t>
      </w: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środków Programu Operacyjnego Infrastruktura i Środowisko 2014-2020.</w:t>
      </w:r>
      <w:r w:rsidR="00DB4A0F" w:rsidRPr="00E76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A0F" w:rsidRPr="00E76E6F" w:rsidRDefault="00DB4A0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 dofinansowania ze środków UE - 85 %</w:t>
      </w:r>
    </w:p>
    <w:p w:rsidR="00125455" w:rsidRPr="00E76E6F" w:rsidRDefault="00DB4A0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dofinansowania całego projektu– 19,4 mln PLN</w:t>
      </w:r>
    </w:p>
    <w:p w:rsidR="00125455" w:rsidRPr="00E76E6F" w:rsidRDefault="00125455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okres realizacji</w:t>
      </w: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: 201</w:t>
      </w:r>
      <w:r w:rsidR="003A2B29"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766497"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25455" w:rsidRPr="00E76E6F" w:rsidRDefault="00125455" w:rsidP="0099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Beneficjent:</w:t>
      </w: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Gospodarstwo Leśne Lasy Państwowe</w:t>
      </w:r>
    </w:p>
    <w:p w:rsid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B29" w:rsidRPr="00E76E6F" w:rsidRDefault="0066569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projektu</w:t>
      </w: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poprawa stanu ochrony siedlisk przyrodniczych oraz gatunków roślin i zwierząt, występujących na obszarach Natura 2000, leżących na gruntach zarządzanych przez Lasy Państwowe. Zakres projektu obejmuje wykonywanie działań – najlepszych praktyk w ochronie gatunków i siedlisk, zgodnie z zapisami planów zadań ochronnych, planów ochrony oraz planów urządzenia lasu sporządzonych dla obszarów Natura 2000. </w:t>
      </w:r>
    </w:p>
    <w:p w:rsid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69F" w:rsidRPr="00E76E6F" w:rsidRDefault="0066569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 projekcie obejmują: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ekstensywne użytkowanie kośne lub kośno-pastwiskowe trwałych użytków zielonych,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 gatunków obcych,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liczebności gatunków drapieżnych (odstrzał, odłowy drapieżników),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składu gatunkowego do potrzeb gatunku lub siedliska,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kanalizację ruchu turystycznego (np. zabezpieczenia szlaków, ścieżki edukacyjne, tablice informacyjne),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występowania gatunków chronionych,</w:t>
      </w:r>
    </w:p>
    <w:p w:rsidR="0066569F" w:rsidRPr="00E76E6F" w:rsidRDefault="0066569F" w:rsidP="009946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działania ochrony gatunków i siedlisk, w tym np. budowę zastawek, kształtowanie stref </w:t>
      </w:r>
      <w:proofErr w:type="spellStart"/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ekotonowych</w:t>
      </w:r>
      <w:proofErr w:type="spellEnd"/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nasadzenia.</w:t>
      </w:r>
    </w:p>
    <w:p w:rsid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64D" w:rsidRDefault="0066569F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6F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realizacji projektu na obszarze ok. 13,5 tys. ha ponad 30 siedlisk przyrodniczych zachowa swój naturalny charakter - mokradła nabiorą wody, murawy utrzymają swoje bogactwo gatunków, a dąbrowy znów będą wypasane. W walce z gatunkami inwazyjnymi wesprzemy obuwika i sasankę, a nietoperze zyskają nowe domy.</w:t>
      </w:r>
    </w:p>
    <w:p w:rsid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614" w:rsidRP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4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Nadleśniczy</w:t>
      </w:r>
    </w:p>
    <w:p w:rsidR="00994614" w:rsidRP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4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Nadleśnictwa Spała</w:t>
      </w:r>
    </w:p>
    <w:p w:rsidR="00994614" w:rsidRPr="00994614" w:rsidRDefault="00994614" w:rsidP="00994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4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Jacek Wójtowicz</w:t>
      </w:r>
    </w:p>
    <w:sectPr w:rsidR="00994614" w:rsidRPr="00994614" w:rsidSect="00E76E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639"/>
    <w:multiLevelType w:val="multilevel"/>
    <w:tmpl w:val="D26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3A2A"/>
    <w:multiLevelType w:val="multilevel"/>
    <w:tmpl w:val="4B2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83626"/>
    <w:multiLevelType w:val="multilevel"/>
    <w:tmpl w:val="2CA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3DBC"/>
    <w:multiLevelType w:val="multilevel"/>
    <w:tmpl w:val="1AC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E526C"/>
    <w:multiLevelType w:val="multilevel"/>
    <w:tmpl w:val="A18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E73F2"/>
    <w:multiLevelType w:val="multilevel"/>
    <w:tmpl w:val="DC1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62618"/>
    <w:multiLevelType w:val="multilevel"/>
    <w:tmpl w:val="2D6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F6791"/>
    <w:multiLevelType w:val="multilevel"/>
    <w:tmpl w:val="D47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671A"/>
    <w:multiLevelType w:val="multilevel"/>
    <w:tmpl w:val="43D0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B7D42"/>
    <w:multiLevelType w:val="multilevel"/>
    <w:tmpl w:val="605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7471A"/>
    <w:multiLevelType w:val="multilevel"/>
    <w:tmpl w:val="C56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3"/>
    <w:rsid w:val="00125455"/>
    <w:rsid w:val="0033403F"/>
    <w:rsid w:val="003A2B29"/>
    <w:rsid w:val="00662443"/>
    <w:rsid w:val="0066569F"/>
    <w:rsid w:val="00766497"/>
    <w:rsid w:val="00826E1A"/>
    <w:rsid w:val="00994614"/>
    <w:rsid w:val="00D86945"/>
    <w:rsid w:val="00DB4A0F"/>
    <w:rsid w:val="00E76E6F"/>
    <w:rsid w:val="00E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2C61-94BC-4282-B70D-A66BD27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54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5455"/>
    <w:rPr>
      <w:b/>
      <w:bCs/>
    </w:rPr>
  </w:style>
  <w:style w:type="character" w:customStyle="1" w:styleId="taglib-text">
    <w:name w:val="taglib-text"/>
    <w:basedOn w:val="Domylnaczcionkaakapitu"/>
    <w:rsid w:val="00125455"/>
  </w:style>
  <w:style w:type="character" w:customStyle="1" w:styleId="portlet-title-text">
    <w:name w:val="portlet-title-text"/>
    <w:basedOn w:val="Domylnaczcionkaakapitu"/>
    <w:rsid w:val="00125455"/>
  </w:style>
  <w:style w:type="paragraph" w:styleId="Tekstdymka">
    <w:name w:val="Balloon Text"/>
    <w:basedOn w:val="Normalny"/>
    <w:link w:val="TekstdymkaZnak"/>
    <w:uiPriority w:val="99"/>
    <w:semiHidden/>
    <w:unhideWhenUsed/>
    <w:rsid w:val="0012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5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5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4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9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8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84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1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25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9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6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3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8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5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4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zczecin.lasy.gov.pl/image/journal/article?img_id=30448449&amp;t=1488536716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Spała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Beata</dc:creator>
  <cp:keywords/>
  <dc:description/>
  <cp:lastModifiedBy>Korzeniewska Ewa</cp:lastModifiedBy>
  <cp:revision>6</cp:revision>
  <cp:lastPrinted>2017-11-13T11:15:00Z</cp:lastPrinted>
  <dcterms:created xsi:type="dcterms:W3CDTF">2017-11-13T11:06:00Z</dcterms:created>
  <dcterms:modified xsi:type="dcterms:W3CDTF">2017-11-13T13:53:00Z</dcterms:modified>
</cp:coreProperties>
</file>