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znajdują się informacje dotyczące kontroli w Nadleśnictwie Kolbudy:</w:t>
      </w:r>
    </w:p>
    <w:p w:rsidR="002E67C1" w:rsidRPr="002E67C1" w:rsidRDefault="002E67C1" w:rsidP="002E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zewnętrznych, prowadzonych przez uprawnione podmioty</w:t>
      </w:r>
    </w:p>
    <w:p w:rsidR="002E67C1" w:rsidRPr="002E67C1" w:rsidRDefault="002E67C1" w:rsidP="002E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wewnętrznych, prowadzonych przez jednostki nadrzędne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6945" w:type="dxa"/>
        <w:tblInd w:w="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33"/>
        <w:gridCol w:w="1776"/>
        <w:gridCol w:w="2642"/>
      </w:tblGrid>
      <w:tr w:rsidR="002E67C1" w:rsidRPr="002E67C1" w:rsidTr="002E67C1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pl-PL"/>
              </w:rPr>
              <w:t>Zestawienie kontroli zewnętrznych i wewnętrznych w Nadleśnictwie Kolbudy w 2019 r.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przeprowadzający kontrolę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kontroli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Pruszczu Gdańskim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z zakresu ochrony przeciwpożarowej. Ocena zgodności z wymaganiami ochrony przeciwpożarowej rozwiązań technicznych zastosowanych w obiekcie .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teren leśnictwa Wojanowo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Pruszczu Gdańskim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z zakresu ochrony przeciwpożarowej .Ocena zgodności z wymaganiami ochrony przeciwpożarowej rozwiązań technicznych zastosowanych w obiekcie .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teren leśnictwa Drzewina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Gdańsku, oddz. W Kościerzynie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05.07.2019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materiału szkółkarskiego zgodnie ze zleceniem z dnia 01.07.2019 r oraz monitoring i pobranie prób roślin z rodzaju </w:t>
            </w:r>
            <w:proofErr w:type="spellStart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Prunus</w:t>
            </w:r>
            <w:proofErr w:type="spellEnd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spp.na</w:t>
            </w:r>
            <w:proofErr w:type="spellEnd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obecność Plum </w:t>
            </w:r>
            <w:proofErr w:type="spellStart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Pox</w:t>
            </w:r>
            <w:proofErr w:type="spellEnd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virus</w:t>
            </w:r>
            <w:proofErr w:type="spellEnd"/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12.07.2019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roślin na obecność określonych organizmów szkodliwych -monitoring 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25.07.2019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roślin na obecność określonych organizmów szkodliwych -monitoring 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01.08.2019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materiału szkółkarskiego zgodnie ze zleceniem z dnia 01.07.2019 r oraz monitoring.</w:t>
            </w:r>
          </w:p>
        </w:tc>
      </w:tr>
      <w:tr w:rsidR="002E67C1" w:rsidRPr="002E67C1" w:rsidTr="002E67C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09.10.2019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7C1" w:rsidRPr="002E67C1" w:rsidRDefault="002E67C1" w:rsidP="002E6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7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Kontrola zdrowotności materiału szkółkarskiego zgodnie ze zleceniem z dnia 01.07.2019r oraz monitoring .</w:t>
            </w:r>
          </w:p>
        </w:tc>
      </w:tr>
    </w:tbl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Zestawienie kontroli z poprzednich lat przeprowadzonych w Nadleśnictwie Kolbudy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zamieszczono na liście załączników u dołu strony.</w:t>
      </w:r>
    </w:p>
    <w:p w:rsidR="002E67C1" w:rsidRPr="002E67C1" w:rsidRDefault="002E67C1" w:rsidP="002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70.3pt;height:1.5pt" o:hralign="center" o:hrstd="t" o:hr="t" fillcolor="#a0a0a0" stroked="f"/>
        </w:pic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za Art. 10 Ustawy o dostępie do informacji (Dz. U.01.112.1198 z późniejszymi zmianami) informacja publiczna, która nie została zamieszczona w Biuletynie Informacji Publicznej Nadleśnictwa Kolbudy  jest udostępniona na wniosek.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67C1" w:rsidRPr="002E67C1" w:rsidRDefault="002E67C1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7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B4AEA" w:rsidRPr="002E67C1" w:rsidRDefault="004B4AEA" w:rsidP="002E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B4AEA" w:rsidRPr="002E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D3F50"/>
    <w:multiLevelType w:val="multilevel"/>
    <w:tmpl w:val="4FE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C1"/>
    <w:rsid w:val="002E67C1"/>
    <w:rsid w:val="004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A030"/>
  <w15:chartTrackingRefBased/>
  <w15:docId w15:val="{8EDE2F9D-9FEA-4975-9654-D757CD4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1</cp:revision>
  <dcterms:created xsi:type="dcterms:W3CDTF">2020-01-30T07:15:00Z</dcterms:created>
  <dcterms:modified xsi:type="dcterms:W3CDTF">2020-01-30T07:18:00Z</dcterms:modified>
</cp:coreProperties>
</file>