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A" w:rsidRPr="003F636A" w:rsidRDefault="003F636A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Zestawienie kontroli przeprowadzonych w Nadleśnictwie Dojlidy </w:t>
      </w: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br/>
        <w:t>w 2013</w:t>
      </w:r>
      <w:r w:rsidRPr="004364F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roku op</w:t>
      </w:r>
      <w:r w:rsidR="004364FF" w:rsidRPr="004364F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racowane na podstawie wpisów w „Książce kontroli”</w:t>
      </w:r>
    </w:p>
    <w:tbl>
      <w:tblPr>
        <w:tblW w:w="90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86"/>
        <w:gridCol w:w="2127"/>
        <w:gridCol w:w="2976"/>
      </w:tblGrid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Jednostka </w:t>
            </w: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br/>
              <w:t>prowadząca kontrolę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Okres </w:t>
            </w: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br/>
              <w:t>trwania kontroli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Tematyka kontroli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07 – 20.02.2013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Realizacja zadań gospodarki leśnej w lasach </w:t>
            </w:r>
            <w:r w:rsidRP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iepaństwowych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05 – 09.04.2013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umów najmu, dzierżawy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Biuro Nasiennictwa Leśnego </w:t>
            </w:r>
            <w:r w:rsidRP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Warszawie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13.05.2013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Leśnego Materiału Podstawowego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Wojewódzki Inspektorat Ochrony Roślin i Nasiennictwa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19.06.2013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Lustracja stanu fitosanitarnego szkółki leśnej oraz drzewostanów nasiennych pod kątem występowania </w:t>
            </w:r>
            <w:r w:rsidRPr="003F636A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pl-PL"/>
              </w:rPr>
              <w:t>Giberella</w:t>
            </w:r>
            <w:r w:rsidRPr="003F636A">
              <w:rPr>
                <w:rFonts w:ascii="Arial" w:eastAsia="Times New Roman" w:hAnsi="Arial" w:cs="Times New Roman"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636A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pl-PL"/>
              </w:rPr>
              <w:t>circinata</w:t>
            </w:r>
            <w:proofErr w:type="spellEnd"/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10 - 11.07.2013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Wybrane zagadnienia kadrowe i podział środków finansowych na cele społeczno- użyteczne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18.09.2013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z zakresu ochrony przyrody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86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24.09.2013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Organizacja przyjmowania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 xml:space="preserve">i rozpatrywania skarg </w:t>
            </w:r>
            <w:r w:rsid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wniosków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86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06.11.2013r.-28.02.2014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okresowa </w:t>
            </w:r>
            <w:r w:rsid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 zakresie oceny całokształtu działalności </w:t>
            </w:r>
            <w:r w:rsid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za lata 2007-2012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Starostwo Powiatowe </w:t>
            </w:r>
            <w:r w:rsidRPr="004364F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03.12.2013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doraźna. Nadzór nad lasami niepaństwowymi</w:t>
            </w:r>
          </w:p>
        </w:tc>
      </w:tr>
      <w:tr w:rsidR="003F636A" w:rsidRPr="003F636A" w:rsidTr="003F636A">
        <w:trPr>
          <w:tblCellSpacing w:w="0" w:type="dxa"/>
        </w:trPr>
        <w:tc>
          <w:tcPr>
            <w:tcW w:w="675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17.12.2013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funkcjonalna. Weryfikacja drewna; II submisja drewna cennego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tartacznego</w:t>
            </w:r>
          </w:p>
        </w:tc>
      </w:tr>
    </w:tbl>
    <w:p w:rsidR="003F636A" w:rsidRDefault="003F636A" w:rsidP="003F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636A" w:rsidRDefault="003F636A" w:rsidP="003F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4FF" w:rsidRDefault="004364FF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4364FF" w:rsidRDefault="004364FF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4364FF" w:rsidRDefault="004364FF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4364FF" w:rsidRDefault="004364FF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43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2D35"/>
    <w:multiLevelType w:val="hybridMultilevel"/>
    <w:tmpl w:val="08BEC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D"/>
    <w:rsid w:val="003357B6"/>
    <w:rsid w:val="003F636A"/>
    <w:rsid w:val="004364FF"/>
    <w:rsid w:val="00525334"/>
    <w:rsid w:val="005925E7"/>
    <w:rsid w:val="00765CCF"/>
    <w:rsid w:val="007D1DEA"/>
    <w:rsid w:val="00927D5D"/>
    <w:rsid w:val="00C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1807-0159-40B8-8645-DD8C871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5</cp:revision>
  <dcterms:created xsi:type="dcterms:W3CDTF">2015-05-27T07:34:00Z</dcterms:created>
  <dcterms:modified xsi:type="dcterms:W3CDTF">2015-05-27T08:26:00Z</dcterms:modified>
</cp:coreProperties>
</file>